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12186920" cy="9144000"/>
            <wp:effectExtent l="19050" t="0" r="5080" b="0"/>
            <wp:docPr id="1" name="Рисунок 1" descr="C:\Users\Беляева\Desktop\WhatsApp Image 2022-09-30 at 08.39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яева\Desktop\WhatsApp Image 2022-09-30 at 08.39.02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692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</w:t>
      </w:r>
      <w:r>
        <w:rPr>
          <w:rFonts w:ascii="Times New Roman CYR" w:hAnsi="Times New Roman CYR" w:cs="Times New Roman CYR"/>
          <w:b/>
          <w:bCs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яс</w:t>
      </w:r>
      <w:r>
        <w:rPr>
          <w:rFonts w:ascii="Times New Roman CYR" w:hAnsi="Times New Roman CYR" w:cs="Times New Roman CYR"/>
          <w:b/>
          <w:bCs/>
          <w:spacing w:val="-1"/>
          <w:sz w:val="24"/>
          <w:szCs w:val="24"/>
        </w:rPr>
        <w:t>ни</w:t>
      </w:r>
      <w:r>
        <w:rPr>
          <w:rFonts w:ascii="Times New Roman CYR" w:hAnsi="Times New Roman CYR" w:cs="Times New Roman CYR"/>
          <w:b/>
          <w:bCs/>
          <w:spacing w:val="1"/>
          <w:sz w:val="24"/>
          <w:szCs w:val="24"/>
        </w:rPr>
        <w:t>т</w:t>
      </w:r>
      <w:r>
        <w:rPr>
          <w:rFonts w:ascii="Times New Roman CYR" w:hAnsi="Times New Roman CYR" w:cs="Times New Roman CYR"/>
          <w:b/>
          <w:bCs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b/>
          <w:bCs/>
          <w:spacing w:val="1"/>
          <w:sz w:val="24"/>
          <w:szCs w:val="24"/>
        </w:rPr>
        <w:t>л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ь</w:t>
      </w:r>
      <w:r>
        <w:rPr>
          <w:rFonts w:ascii="Times New Roman CYR" w:hAnsi="Times New Roman CYR" w:cs="Times New Roman CYR"/>
          <w:b/>
          <w:bCs/>
          <w:spacing w:val="-3"/>
          <w:sz w:val="24"/>
          <w:szCs w:val="24"/>
        </w:rPr>
        <w:t>н</w:t>
      </w:r>
      <w:r>
        <w:rPr>
          <w:rFonts w:ascii="Times New Roman CYR" w:hAnsi="Times New Roman CYR" w:cs="Times New Roman CYR"/>
          <w:b/>
          <w:bCs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 з</w:t>
      </w:r>
      <w:r>
        <w:rPr>
          <w:rFonts w:ascii="Times New Roman CYR" w:hAnsi="Times New Roman CYR" w:cs="Times New Roman CYR"/>
          <w:b/>
          <w:bCs/>
          <w:spacing w:val="-1"/>
          <w:sz w:val="24"/>
          <w:szCs w:val="24"/>
        </w:rPr>
        <w:t>апи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ска.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ч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я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мм</w:t>
      </w:r>
      <w:r>
        <w:rPr>
          <w:rFonts w:ascii="Times New Roman CYR" w:hAnsi="Times New Roman CYR" w:cs="Times New Roman CYR"/>
          <w:sz w:val="24"/>
          <w:szCs w:val="24"/>
        </w:rPr>
        <w:t xml:space="preserve">а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 xml:space="preserve">а 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х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мии для 9 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л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 xml:space="preserve">са </w:t>
      </w:r>
      <w:proofErr w:type="spellStart"/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аз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ве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ФГ</w:t>
      </w:r>
      <w:r>
        <w:rPr>
          <w:rFonts w:ascii="Times New Roman CYR" w:hAnsi="Times New Roman CYR" w:cs="Times New Roman CYR"/>
          <w:sz w:val="24"/>
          <w:szCs w:val="24"/>
        </w:rPr>
        <w:t xml:space="preserve">ОС 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то</w:t>
      </w:r>
      <w:r>
        <w:rPr>
          <w:rFonts w:ascii="Times New Roman CYR" w:hAnsi="Times New Roman CYR" w:cs="Times New Roman CYR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го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ол</w:t>
      </w:r>
      <w:r>
        <w:rPr>
          <w:rFonts w:ascii="Times New Roman CYR" w:hAnsi="Times New Roman CYR" w:cs="Times New Roman CYR"/>
          <w:sz w:val="24"/>
          <w:szCs w:val="24"/>
        </w:rPr>
        <w:t>ен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я,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а </w:t>
      </w:r>
      <w:proofErr w:type="gramStart"/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z w:val="24"/>
          <w:szCs w:val="24"/>
        </w:rPr>
        <w:t xml:space="preserve">азе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ам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>ы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но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z w:val="24"/>
          <w:szCs w:val="24"/>
        </w:rPr>
        <w:t>ще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ва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я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х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м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(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й 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ро</w:t>
      </w:r>
      <w:r>
        <w:rPr>
          <w:rFonts w:ascii="Times New Roman CYR" w:hAnsi="Times New Roman CYR" w:cs="Times New Roman CYR"/>
          <w:sz w:val="24"/>
          <w:szCs w:val="24"/>
        </w:rPr>
        <w:t>вень) и 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2"/>
          <w:sz w:val="24"/>
          <w:szCs w:val="24"/>
        </w:rPr>
        <w:t>т</w:t>
      </w:r>
      <w:r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й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аммы О. С. Габриелян, И. Г. Остроумов, С. А. Сладков</w:t>
      </w:r>
      <w:r>
        <w:rPr>
          <w:rFonts w:ascii="Times New Roman CYR" w:hAnsi="Times New Roman CYR" w:cs="Times New Roman CYR"/>
          <w:spacing w:val="16"/>
          <w:sz w:val="24"/>
          <w:szCs w:val="24"/>
        </w:rPr>
        <w:t xml:space="preserve"> </w:t>
      </w:r>
      <w:r w:rsidRPr="00280311">
        <w:rPr>
          <w:rFonts w:ascii="Times New Roman" w:hAnsi="Times New Roman" w:cs="Times New Roman"/>
          <w:spacing w:val="16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 xml:space="preserve">ма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снов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2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щ</w:t>
      </w:r>
      <w:r>
        <w:rPr>
          <w:rFonts w:ascii="Times New Roman CYR" w:hAnsi="Times New Roman CYR" w:cs="Times New Roman CYR"/>
          <w:sz w:val="24"/>
          <w:szCs w:val="24"/>
        </w:rPr>
        <w:t>его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 xml:space="preserve"> о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б</w:t>
      </w:r>
      <w:r>
        <w:rPr>
          <w:rFonts w:ascii="Times New Roman CYR" w:hAnsi="Times New Roman CYR" w:cs="Times New Roman CYR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ни</w:t>
      </w:r>
      <w:r>
        <w:rPr>
          <w:rFonts w:ascii="Times New Roman CYR" w:hAnsi="Times New Roman CYR" w:cs="Times New Roman CYR"/>
          <w:sz w:val="24"/>
          <w:szCs w:val="24"/>
        </w:rPr>
        <w:t xml:space="preserve">я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х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ми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7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 xml:space="preserve">9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л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>сс</w:t>
      </w:r>
      <w:r w:rsidRPr="00280311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sz w:val="24"/>
          <w:szCs w:val="24"/>
        </w:rPr>
        <w:t xml:space="preserve">Программа ориентирована на использование учебника: О.С Габриелян О. С. Габриелян, И. Г. Остроумов, С. А. Сладков Химия. 9 класс: учебник для общеобразовательных учреждений. - Москва: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Дрофа</w:t>
      </w:r>
      <w:r w:rsidRPr="00280311">
        <w:rPr>
          <w:rFonts w:ascii="Times New Roman" w:hAnsi="Times New Roman" w:cs="Times New Roman"/>
          <w:sz w:val="24"/>
          <w:szCs w:val="24"/>
        </w:rPr>
        <w:t xml:space="preserve">», 2019 </w:t>
      </w:r>
      <w:r>
        <w:rPr>
          <w:rFonts w:ascii="Times New Roman CYR" w:hAnsi="Times New Roman CYR" w:cs="Times New Roman CYR"/>
          <w:sz w:val="24"/>
          <w:szCs w:val="24"/>
        </w:rPr>
        <w:t>г.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мм</w:t>
      </w:r>
      <w:r>
        <w:rPr>
          <w:rFonts w:ascii="Times New Roman CYR" w:hAnsi="Times New Roman CYR" w:cs="Times New Roman CYR"/>
          <w:sz w:val="24"/>
          <w:szCs w:val="24"/>
        </w:rPr>
        <w:t>а 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ч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и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та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а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а 68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ч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 (2 часа в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л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ю</w:t>
      </w:r>
      <w:r>
        <w:rPr>
          <w:rFonts w:ascii="Times New Roman CYR" w:hAnsi="Times New Roman CYR" w:cs="Times New Roman CYR"/>
          <w:spacing w:val="2"/>
          <w:sz w:val="24"/>
          <w:szCs w:val="24"/>
        </w:rPr>
        <w:t>)</w:t>
      </w:r>
      <w:r>
        <w:rPr>
          <w:rFonts w:ascii="Times New Roman CYR" w:hAnsi="Times New Roman CYR" w:cs="Times New Roman CYR"/>
          <w:sz w:val="24"/>
          <w:szCs w:val="24"/>
        </w:rPr>
        <w:t>, в  т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м ч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сле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а к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льн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е 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3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– 4 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ч</w:t>
      </w:r>
      <w:r>
        <w:rPr>
          <w:rFonts w:ascii="Times New Roman CYR" w:hAnsi="Times New Roman CYR" w:cs="Times New Roman CYR"/>
          <w:sz w:val="24"/>
          <w:szCs w:val="24"/>
        </w:rPr>
        <w:t xml:space="preserve">асов,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ак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ч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z w:val="24"/>
          <w:szCs w:val="24"/>
        </w:rPr>
        <w:t>ск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е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т</w:t>
      </w:r>
      <w:r>
        <w:rPr>
          <w:rFonts w:ascii="Times New Roman CYR" w:hAnsi="Times New Roman CYR" w:cs="Times New Roman CYR"/>
          <w:sz w:val="24"/>
          <w:szCs w:val="24"/>
        </w:rPr>
        <w:t>ы – 7 часов.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Данная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 xml:space="preserve">ма 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к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и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ет с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ж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е ста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 xml:space="preserve">та,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ёт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z w:val="24"/>
          <w:szCs w:val="24"/>
        </w:rPr>
        <w:t>ел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е  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>х ча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в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азделам к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у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 xml:space="preserve">са,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по</w:t>
      </w:r>
      <w:r>
        <w:rPr>
          <w:rFonts w:ascii="Times New Roman CYR" w:hAnsi="Times New Roman CYR" w:cs="Times New Roman CYR"/>
          <w:sz w:val="24"/>
          <w:szCs w:val="24"/>
        </w:rPr>
        <w:t>сле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д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вате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льн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сть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ни</w:t>
      </w:r>
      <w:r>
        <w:rPr>
          <w:rFonts w:ascii="Times New Roman CYR" w:hAnsi="Times New Roman CYR" w:cs="Times New Roman CYR"/>
          <w:sz w:val="24"/>
          <w:szCs w:val="24"/>
        </w:rPr>
        <w:t xml:space="preserve">я тем и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д</w:t>
      </w:r>
      <w:r>
        <w:rPr>
          <w:rFonts w:ascii="Times New Roman CYR" w:hAnsi="Times New Roman CYR" w:cs="Times New Roman CYR"/>
          <w:sz w:val="24"/>
          <w:szCs w:val="24"/>
        </w:rPr>
        <w:t xml:space="preserve">елов с 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чёт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тап</w:t>
      </w:r>
      <w:r>
        <w:rPr>
          <w:rFonts w:ascii="Times New Roman CYR" w:hAnsi="Times New Roman CYR" w:cs="Times New Roman CYR"/>
          <w:sz w:val="24"/>
          <w:szCs w:val="24"/>
        </w:rPr>
        <w:t>редме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ны</w:t>
      </w:r>
      <w:r>
        <w:rPr>
          <w:rFonts w:ascii="Times New Roman CYR" w:hAnsi="Times New Roman CYR" w:cs="Times New Roman CYR"/>
          <w:sz w:val="24"/>
          <w:szCs w:val="24"/>
        </w:rPr>
        <w:t>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>редм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ны</w:t>
      </w:r>
      <w:r>
        <w:rPr>
          <w:rFonts w:ascii="Times New Roman CYR" w:hAnsi="Times New Roman CYR" w:cs="Times New Roman CYR"/>
          <w:sz w:val="24"/>
          <w:szCs w:val="24"/>
        </w:rPr>
        <w:t>х св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>зе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й</w:t>
      </w:r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л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к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че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б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п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р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оц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z w:val="24"/>
          <w:szCs w:val="24"/>
        </w:rPr>
        <w:t xml:space="preserve">сса,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в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з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ас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т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х 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об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е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>н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но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pacing w:val="-3"/>
          <w:sz w:val="24"/>
          <w:szCs w:val="24"/>
        </w:rPr>
        <w:t>т</w:t>
      </w:r>
      <w:r>
        <w:rPr>
          <w:rFonts w:ascii="Times New Roman CYR" w:hAnsi="Times New Roman CYR" w:cs="Times New Roman CYR"/>
          <w:sz w:val="24"/>
          <w:szCs w:val="24"/>
        </w:rPr>
        <w:t xml:space="preserve">ей </w:t>
      </w:r>
      <w:r>
        <w:rPr>
          <w:rFonts w:ascii="Times New Roman CYR" w:hAnsi="Times New Roman CYR" w:cs="Times New Roman CYR"/>
          <w:spacing w:val="-4"/>
          <w:sz w:val="24"/>
          <w:szCs w:val="24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>чащ</w:t>
      </w:r>
      <w:r>
        <w:rPr>
          <w:rFonts w:ascii="Times New Roman CYR" w:hAnsi="Times New Roman CYR" w:cs="Times New Roman CYR"/>
          <w:spacing w:val="1"/>
          <w:sz w:val="24"/>
          <w:szCs w:val="24"/>
        </w:rPr>
        <w:t>их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>я.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Calibri" w:hAnsi="Calibri" w:cs="Calibri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Личностные,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и предметные результаты освоения курса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По завершению курса химии на этапе основного общего образования выпускники основной школы должны овладеть следующими результатами: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 w:rsidRPr="002803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Личностные результаты: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осознание</w:t>
      </w:r>
      <w:r>
        <w:rPr>
          <w:rFonts w:ascii="Times New Roman CYR" w:hAnsi="Times New Roman CYR" w:cs="Times New Roman CYR"/>
          <w:sz w:val="24"/>
          <w:szCs w:val="24"/>
        </w:rPr>
        <w:t xml:space="preserve"> своей этнической принадлежности, знание истории химии и вклада российской химической науки в мировую химию;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формирование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ответственного отношения к познанию химии; готовности 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способности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формирование </w:t>
      </w:r>
      <w:r>
        <w:rPr>
          <w:rFonts w:ascii="Times New Roman CYR" w:hAnsi="Times New Roman CYR" w:cs="Times New Roman CYR"/>
          <w:sz w:val="24"/>
          <w:szCs w:val="24"/>
        </w:rPr>
        <w:t xml:space="preserve">целостной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картины мира, неотъемлемой частью которой является химическая картина мира;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овладение</w:t>
      </w:r>
      <w:r>
        <w:rPr>
          <w:rFonts w:ascii="Times New Roman CYR" w:hAnsi="Times New Roman CYR" w:cs="Times New Roman CYR"/>
          <w:sz w:val="24"/>
          <w:szCs w:val="24"/>
        </w:rPr>
        <w:t xml:space="preserve"> современным языком, соответствующим уровню развития науки и общественной практики, в том числе и химическим;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освоение</w:t>
      </w:r>
      <w:r>
        <w:rPr>
          <w:rFonts w:ascii="Times New Roman CYR" w:hAnsi="Times New Roman CYR" w:cs="Times New Roman CYR"/>
          <w:sz w:val="24"/>
          <w:szCs w:val="24"/>
        </w:rPr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формирование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II</w:t>
      </w:r>
      <w:r w:rsidRPr="002803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 результаты: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целей собственного обучения, постановка и формулирование для себя новых задач;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планирование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путей достижения желаемого результата обучения химии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как теоретического, так и экспериментального характера; 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соотнесение</w:t>
      </w:r>
      <w:r>
        <w:rPr>
          <w:rFonts w:ascii="Times New Roman CYR" w:hAnsi="Times New Roman CYR" w:cs="Times New Roman CYR"/>
          <w:sz w:val="24"/>
          <w:szCs w:val="24"/>
        </w:rPr>
        <w:t xml:space="preserve"> своих действий с планируемыми результатами,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осуществление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контроля своей деятельности в процессе достижения результата,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способов действий при выполнении лабораторных и практических работ в соответствии с правилами техники безопасности;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источников химической информации, получение и анализ её, создание информационного продукта и его презентация;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использование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основных интеллектуальных операций: анализа и синтеза, сравнения и систематизации, обобщения и конкретизации,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выявление </w:t>
      </w:r>
      <w:r>
        <w:rPr>
          <w:rFonts w:ascii="Times New Roman CYR" w:hAnsi="Times New Roman CYR" w:cs="Times New Roman CYR"/>
          <w:sz w:val="24"/>
          <w:szCs w:val="24"/>
        </w:rPr>
        <w:t xml:space="preserve">причинно-следственных связей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построение</w:t>
      </w:r>
      <w:r>
        <w:rPr>
          <w:rFonts w:ascii="Times New Roman CYR" w:hAnsi="Times New Roman CYR" w:cs="Times New Roman CYR"/>
          <w:sz w:val="24"/>
          <w:szCs w:val="24"/>
        </w:rPr>
        <w:t xml:space="preserve"> логического рассуждения и умозаключения (индуктивного, дедуктивного и по аналогии) на материале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содержания;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</w:t>
      </w:r>
      <w:r>
        <w:rPr>
          <w:rFonts w:ascii="Times New Roman CYR" w:hAnsi="Times New Roman CYR" w:cs="Times New Roman CYR"/>
          <w:sz w:val="24"/>
          <w:szCs w:val="24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формирование 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развитие</w:t>
      </w:r>
      <w:r>
        <w:rPr>
          <w:rFonts w:ascii="Times New Roman CYR" w:hAnsi="Times New Roman CYR" w:cs="Times New Roman CYR"/>
          <w:sz w:val="24"/>
          <w:szCs w:val="24"/>
        </w:rPr>
        <w:t xml:space="preserve">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генерирование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идей и определение средств, необходимых для их реализации.  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III</w:t>
      </w:r>
      <w:r w:rsidRPr="002803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Предметные результаты: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</w:t>
      </w:r>
      <w:r>
        <w:rPr>
          <w:rFonts w:ascii="Times New Roman CYR" w:hAnsi="Times New Roman CYR" w:cs="Times New Roman CYR"/>
          <w:sz w:val="24"/>
          <w:szCs w:val="24"/>
        </w:rPr>
        <w:t xml:space="preserve"> обозначать химические элементы, называть их и характеризовать  на основе положения в Периодической системе Д. И. Менделеева;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280311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формулирование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  <w:proofErr w:type="gramEnd"/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понимание</w:t>
      </w:r>
      <w:r>
        <w:rPr>
          <w:rFonts w:ascii="Times New Roman CYR" w:hAnsi="Times New Roman CYR" w:cs="Times New Roman CYR"/>
          <w:sz w:val="24"/>
          <w:szCs w:val="24"/>
        </w:rPr>
        <w:t xml:space="preserve"> информации, которую несут химические знаки, формулы и уравнения;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280311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классифицировать</w:t>
      </w:r>
      <w:r>
        <w:rPr>
          <w:rFonts w:ascii="Times New Roman CYR" w:hAnsi="Times New Roman CYR" w:cs="Times New Roman CYR"/>
          <w:sz w:val="24"/>
          <w:szCs w:val="24"/>
        </w:rPr>
        <w:t xml:space="preserve"> простые (металлы, неметаллы, благородные газы) и сложные (бинарные соединения, в том числе и оксиды, а также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— кислоты, основания,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соли) вещества;</w:t>
      </w:r>
      <w:proofErr w:type="gramEnd"/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формулирование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Периодического закона,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объяснение</w:t>
      </w:r>
      <w:r>
        <w:rPr>
          <w:rFonts w:ascii="Times New Roman CYR" w:hAnsi="Times New Roman CYR" w:cs="Times New Roman CYR"/>
          <w:sz w:val="24"/>
          <w:szCs w:val="24"/>
        </w:rPr>
        <w:t xml:space="preserve"> структуры и информации, которую несёт Периодическая система химических элементов Д. И. Менделеева,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раскрытие</w:t>
      </w:r>
      <w:r>
        <w:rPr>
          <w:rFonts w:ascii="Times New Roman CYR" w:hAnsi="Times New Roman CYR" w:cs="Times New Roman CYR"/>
          <w:sz w:val="24"/>
          <w:szCs w:val="24"/>
        </w:rPr>
        <w:t xml:space="preserve"> значения Периодического закона;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характеризовать</w:t>
      </w:r>
      <w:r>
        <w:rPr>
          <w:rFonts w:ascii="Times New Roman CYR" w:hAnsi="Times New Roman CYR" w:cs="Times New Roman CYR"/>
          <w:sz w:val="24"/>
          <w:szCs w:val="24"/>
        </w:rPr>
        <w:t xml:space="preserve"> строение вещества — виды химических связей и типы кристаллических решёток;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описание</w:t>
      </w:r>
      <w:r>
        <w:rPr>
          <w:rFonts w:ascii="Times New Roman CYR" w:hAnsi="Times New Roman CYR" w:cs="Times New Roman CYR"/>
          <w:sz w:val="24"/>
          <w:szCs w:val="24"/>
        </w:rPr>
        <w:t xml:space="preserve"> строения атомов химических элементов № 1—20 и №26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отображение</w:t>
      </w:r>
      <w:r>
        <w:rPr>
          <w:rFonts w:ascii="Times New Roman CYR" w:hAnsi="Times New Roman CYR" w:cs="Times New Roman CYR"/>
          <w:sz w:val="24"/>
          <w:szCs w:val="24"/>
        </w:rPr>
        <w:t xml:space="preserve"> их с помощью схем;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составление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формул оксидов химических элементов и соответствующих 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10)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написание</w:t>
      </w:r>
      <w:r>
        <w:rPr>
          <w:rFonts w:ascii="Times New Roman CYR" w:hAnsi="Times New Roman CYR" w:cs="Times New Roman CYR"/>
          <w:sz w:val="24"/>
          <w:szCs w:val="24"/>
        </w:rPr>
        <w:t xml:space="preserve"> структурных формул молекулярных соединений и формульных единиц ионных соединений по валентности, степеням окисления или зарядам ионов;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11)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формулировать</w:t>
      </w:r>
      <w:r>
        <w:rPr>
          <w:rFonts w:ascii="Times New Roman CYR" w:hAnsi="Times New Roman CYR" w:cs="Times New Roman CYR"/>
          <w:sz w:val="24"/>
          <w:szCs w:val="24"/>
        </w:rPr>
        <w:t xml:space="preserve"> основные законы химии — постоянства состава веществ молекулярного строения, сохранения массы веществ, закон Авогадро;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12)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формулировать</w:t>
      </w:r>
      <w:r>
        <w:rPr>
          <w:rFonts w:ascii="Times New Roman CYR" w:hAnsi="Times New Roman CYR" w:cs="Times New Roman CYR"/>
          <w:sz w:val="24"/>
          <w:szCs w:val="24"/>
        </w:rPr>
        <w:t xml:space="preserve"> основные положения атомно-молекулярного учения и теории электролитической диссоциации;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13)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определение </w:t>
      </w:r>
      <w:r>
        <w:rPr>
          <w:rFonts w:ascii="Times New Roman CYR" w:hAnsi="Times New Roman CYR" w:cs="Times New Roman CYR"/>
          <w:sz w:val="24"/>
          <w:szCs w:val="24"/>
        </w:rPr>
        <w:t>признаков, условий протекания и прекращения химических реакций;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14)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составление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15)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составление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уравнений реакций с участием электролитов также и в ионной форме;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16)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по химическим уравнениям принадлежности реакций к определённому типу или виду;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17)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составление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уравнений окислительно-восстановительных реакций с помощью метода электронного баланса;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18)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применение</w:t>
      </w:r>
      <w:r>
        <w:rPr>
          <w:rFonts w:ascii="Times New Roman CYR" w:hAnsi="Times New Roman CYR" w:cs="Times New Roman CYR"/>
          <w:sz w:val="24"/>
          <w:szCs w:val="24"/>
        </w:rPr>
        <w:t xml:space="preserve"> понятий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окисление</w:t>
      </w:r>
      <w:r w:rsidRPr="0028031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восстановление</w:t>
      </w:r>
      <w:r w:rsidRPr="0028031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для характеристики химических свойств веществ;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19)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определение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с помощью качественных реакций хлорид-, сульфа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т-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карбонат-анионы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катион аммония в растворе;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20)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объяснение</w:t>
      </w:r>
      <w:r>
        <w:rPr>
          <w:rFonts w:ascii="Times New Roman CYR" w:hAnsi="Times New Roman CYR" w:cs="Times New Roman CYR"/>
          <w:sz w:val="24"/>
          <w:szCs w:val="24"/>
        </w:rPr>
        <w:t xml:space="preserve"> влияния различных факторов на скорость химических реакций;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21)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характеризовать</w:t>
      </w:r>
      <w:r>
        <w:rPr>
          <w:rFonts w:ascii="Times New Roman CYR" w:hAnsi="Times New Roman CYR" w:cs="Times New Roman CYR"/>
          <w:sz w:val="24"/>
          <w:szCs w:val="24"/>
        </w:rPr>
        <w:t xml:space="preserve"> положение металлов и неметаллов в Периодической системе элементов, строение их атомов и кристаллов, общие физические и химические свойства;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22)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объяснение </w:t>
      </w:r>
      <w:r>
        <w:rPr>
          <w:rFonts w:ascii="Times New Roman CYR" w:hAnsi="Times New Roman CYR" w:cs="Times New Roman CYR"/>
          <w:sz w:val="24"/>
          <w:szCs w:val="24"/>
        </w:rPr>
        <w:t>многообразия простых веществ явлением аллотропии с указанием её причин;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23)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установление</w:t>
      </w:r>
      <w:r>
        <w:rPr>
          <w:rFonts w:ascii="Times New Roman CYR" w:hAnsi="Times New Roman CYR" w:cs="Times New Roman CYR"/>
          <w:sz w:val="24"/>
          <w:szCs w:val="24"/>
        </w:rPr>
        <w:t xml:space="preserve"> различий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пиро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 и электрометаллургии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иллюстрирование</w:t>
      </w:r>
      <w:r>
        <w:rPr>
          <w:rFonts w:ascii="Times New Roman CYR" w:hAnsi="Times New Roman CYR" w:cs="Times New Roman CYR"/>
          <w:sz w:val="24"/>
          <w:szCs w:val="24"/>
        </w:rPr>
        <w:t xml:space="preserve"> их примерами промышленных способов получения металлов;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24)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давать</w:t>
      </w:r>
      <w:r>
        <w:rPr>
          <w:rFonts w:ascii="Times New Roman CYR" w:hAnsi="Times New Roman CYR" w:cs="Times New Roman CYR"/>
          <w:sz w:val="24"/>
          <w:szCs w:val="24"/>
        </w:rPr>
        <w:t xml:space="preserve"> общую характеристику элементов I, II, VII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групп, а также водорода, кислорода, азота, серы, фосфора, углерода, кремния и образованных ими простых веществ и важнейших соединений (строение, нахождение в природе, получение, физические и химические свойства, применение);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25)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 описывать</w:t>
      </w:r>
      <w:r>
        <w:rPr>
          <w:rFonts w:ascii="Times New Roman CYR" w:hAnsi="Times New Roman CYR" w:cs="Times New Roman CYR"/>
          <w:sz w:val="24"/>
          <w:szCs w:val="24"/>
        </w:rPr>
        <w:t xml:space="preserve"> коррозию металлов и способы защиты от неё;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26)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умение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производить</w:t>
      </w:r>
      <w:r>
        <w:rPr>
          <w:rFonts w:ascii="Times New Roman CYR" w:hAnsi="Times New Roman CYR" w:cs="Times New Roman CYR"/>
          <w:sz w:val="24"/>
          <w:szCs w:val="24"/>
        </w:rPr>
        <w:t xml:space="preserve"> химические расчёты с использованием понятий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массовая доля вещества в смеси</w:t>
      </w:r>
      <w:r w:rsidRPr="00280311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количество вещества</w:t>
      </w:r>
      <w:r w:rsidRPr="00280311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молярный объём</w:t>
      </w:r>
      <w:r w:rsidRPr="0028031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по формулам и уравнениям реакций;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27)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описание</w:t>
      </w:r>
      <w:r>
        <w:rPr>
          <w:rFonts w:ascii="Times New Roman CYR" w:hAnsi="Times New Roman CYR" w:cs="Times New Roman CYR"/>
          <w:sz w:val="24"/>
          <w:szCs w:val="24"/>
        </w:rPr>
        <w:t xml:space="preserve"> свойств и практического значения изученных органических веществ;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28)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выполнение </w:t>
      </w:r>
      <w:r>
        <w:rPr>
          <w:rFonts w:ascii="Times New Roman CYR" w:hAnsi="Times New Roman CYR" w:cs="Times New Roman CYR"/>
          <w:sz w:val="24"/>
          <w:szCs w:val="24"/>
        </w:rPr>
        <w:t xml:space="preserve">обозначенных в программе экспериментов,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распознавание </w:t>
      </w:r>
      <w:r>
        <w:rPr>
          <w:rFonts w:ascii="Times New Roman CYR" w:hAnsi="Times New Roman CYR" w:cs="Times New Roman CYR"/>
          <w:sz w:val="24"/>
          <w:szCs w:val="24"/>
        </w:rPr>
        <w:t>неорганических веществ по соответствующим признакам;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29)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соблюдение</w:t>
      </w:r>
      <w:r>
        <w:rPr>
          <w:rFonts w:ascii="Times New Roman CYR" w:hAnsi="Times New Roman CYR" w:cs="Times New Roman CYR"/>
          <w:sz w:val="24"/>
          <w:szCs w:val="24"/>
        </w:rPr>
        <w:t xml:space="preserve"> правил безопасной работы в химическом кабинете (лаборатории).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0311" w:rsidRDefault="00280311" w:rsidP="00280311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курса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Повторение и обобщение сведений по курсу 8-го класса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Бинарные соединения. Оксиды солеобразующие и несолеобразующие.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: основания,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кислоты. Средние, кислые, основные соли.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Химические реакции в растворах электролитов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Общие химические свойства кислот: изменение окраски индикаторов, взаимодействие с металлами, оксидами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металлов 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pH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Свойства кислот, оснований, оксидов и солей в  свете теории электролитической диссоциации и окислительно-восстановительных  реакций.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80311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Практические работы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Свойства кислот, оснований, оксидов и солей в  свете теории электролитической диссоциации и окислительно-восстановительных  реакций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Неметаллы и их соединения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Строение атомов неметаллов и их положение в Периодической системе. Ряд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электроотрицательности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Кристаллические решётки неметаллов ―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Галогеноводороды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соответствующие им кислоты: плавиковая, соляная,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бромоводородная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иодоводородная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Галогениды. Качественные реакции на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галогенид-ионы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>. Применение соединений галогенов и их биологическая роль.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Общая характеристика элементов VI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– группы. Сера в природе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и её получение.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Аллотропные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модификации серы и их свойства. Химические свойства серы и её применение.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Сероводород: строение молекулы, физические и химические, получение и значение. Сероводородная кислота. Сульфиды и их значение. Люминофоры.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Оксид серы(IV), сернистая кислота, сульфиты. Качественная реакция на сульфит-ион.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Оксид серы(VI), серная кислота, сульфаты. Кристаллогидраты. Качественная реакция на сульфат-ион.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Серная кислота – сильный электролит. Свойства разбавленной серной кислоты, как типичной кислоты: взаимодействие с металлами, основными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оксидами, основаниями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солями. Качественная реакция на сульфат-ион.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Общая характеристика элементов VA 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Фосфор, строение атома и аллотропия. Фосфиды.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Фосфин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Оксид фосфора(V) и ортофосфорная кислота. Фосфаты. Фосфорные удобрения. Инсектициды.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Общая характеристика элементов IV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- группы: особенности строения атомов, простых веществ и соединений в зависимости от положения элементов в Периодической системе.  Углерод.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Аллотропные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Оксид углерода(II): строение молекулы, получение  и его свойства. Оксид углерода(IV): строение молекулы, получение  и его свойства. Угольная кислота. Соли угольной кислоты: карбонаты и гидрокарбонаты. Техническая и пищевая сода.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Этиловый спирт, его получение, применение и физиологическое действие. Трехатомный спирт глицерин. Качественная реакция на многоатомные спирты.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Уксусная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– представитель класса карбоновых кислот.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Кремний, строение его атома и свойства. Кремний в природе. Силициды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силан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Оксид кремния(IV). Кремниевая кислота и её соли.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Неметаллы в природе. Фракционная перегонка жидкого воздуха, как способ получения кислорода, азота, аргона. Получение фосфора, кремния, хлора,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иода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Электролиз растворов. 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80311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Практические работы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>2.</w:t>
      </w:r>
      <w:r w:rsidRPr="002803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Изучение свойств соляной кислоты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>Изучение свойств серной кислоты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>Получение аммиака и изучение его свойств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>Получение углекислого газа и изучение его свойств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Металлы и их соединения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электро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 и теплопроводность, отражающая способность, пластичность. Сплавы чёрные и цветные.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Оксиды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щелочных металлов, их получение, свойства, применение. Важнейшие соли щелочных металлов, их значение в живой и неживой природе и в жизни человека.    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Оксиды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щелочноземельных металлов, их получение, свойства и применение. Важнейшие соли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щёлочно-земельных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металлов, их значение в природе и жизни человека. Карбонаты и гидрокарбонаты кальция.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Жёсткость воды: временная и постоянная. Способы устранения временной жёсткости.  Способы устранения постоянной жёсткости.  Иониты.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Соединения алюминия в природе. Химические свойства алюминия. Особенности оксида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алюминия как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соединений. Важнейшие соли алюминия (хлорид, сульфат).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Особенности строения атома железа. Железо в природе. Важнейшие руды железа. Получение чугуна и стали. Оксиды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железа(II) и (III). Соли железа(II) и (III). Обнаружение ионов катионов железа в растворе. Значение соединений железа.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Коррозия химическая и электрохимическая. Защита металлов от коррозии.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Металлы в природе: в свободном виде и в виде соединений. Понятие о металлургии. Чёрная и цветная металлургия. 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80311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Практические работы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>Получение жесткой воды и способы её устранения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</w:rPr>
        <w:t xml:space="preserve">Решение экспериментальных задач по теме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Металлы</w:t>
      </w:r>
      <w:r w:rsidRPr="00280311">
        <w:rPr>
          <w:rFonts w:ascii="Times New Roman" w:hAnsi="Times New Roman" w:cs="Times New Roman"/>
          <w:sz w:val="24"/>
          <w:szCs w:val="24"/>
        </w:rPr>
        <w:t>»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Химия и окружающая среда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троение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</w:t>
      </w:r>
      <w:r w:rsidRPr="0028031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Зелёная химия</w:t>
      </w:r>
      <w:r w:rsidRPr="00280311">
        <w:rPr>
          <w:rFonts w:ascii="Times New Roman" w:hAnsi="Times New Roman" w:cs="Times New Roman"/>
          <w:sz w:val="24"/>
          <w:szCs w:val="24"/>
        </w:rPr>
        <w:t>».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Маркировка упаковочных материалов, электроники и бытовой техники,  продуктов питания, этикеток по уходу за одеждой.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Обобщение знаний по химии за курс основной школы. Подготовка к Основному государственному экзамену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 CYR" w:hAnsi="Times New Roman CYR" w:cs="Times New Roman CYR"/>
          <w:sz w:val="24"/>
          <w:szCs w:val="24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Признаки и условия протекания химических реакций. Типология химических реакций по различным основаниям. Реакц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ии ио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нного обмена. Окислительно-восстановительные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реакции.</w:t>
      </w:r>
    </w:p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Химические свойства простых веществ. Характерные химические свойства солеобразующих оксидов,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(оснований, кислот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амфотерных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гидроксидов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солей.</w:t>
      </w: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0311" w:rsidRPr="00280311" w:rsidRDefault="00280311" w:rsidP="002803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80"/>
        <w:gridCol w:w="820"/>
        <w:gridCol w:w="6111"/>
        <w:gridCol w:w="1580"/>
        <w:gridCol w:w="780"/>
      </w:tblGrid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Тема урока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Домашнее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занание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часов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обобщение сведений по курсу 8-го класса. Химические реакции (15 ч)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Общий инструктаж по ПТБ.</w:t>
            </w:r>
          </w:p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Периодический закон и периодическая система химических элементов Д.И.Менделеева в свете учения о строении атома.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Характеристика химического элемента на основании его положения в Периодической системе Д. И. Менделеева.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Классификация неорганических веществ и их номенклатура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§1,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 6,7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Амотерность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Амфотерные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оксиды 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гидроксиды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§1,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 8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Классификация химических реакций.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§2,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в.6,9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Скоростьхимической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реакции.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§3,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в.3-5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Катализаторы и катализ.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§2,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в.8,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§3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tabs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свойства кислот в свете теории электролитической диссоциации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§6,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 4,5,!7,8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tabs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свойства оснований в свете теории электролитической диссоциации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 4, !6,7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tabs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свойства солей в свете теории электролитической диссоциации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§8,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 4,5,!6,7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§9,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в.4-6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1. Решение экспериментальных задач по теме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Электролитическая диссоциация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Стр. 52-53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Обобщение и систематизация знаний по теме: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химических элементов и химических реакций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§1-9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Контрольная работа № 1 по теме: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химических элементов и химических реакций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§1-9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Анализ контрольной работы по теме: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химических элементов и химических реакций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§1-9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 w:rsidRP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Неметаллы и их соединения (28 ч)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неметаллов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10,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в.6,7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элементов VIIA группы — галогенов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11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Соединения галогенов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РК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галогенов при производстве продуктов бытовой химии на предприятиях СК.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12,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в.7,8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2.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Изучение свойств соляной кислоты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Стр.72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Общая характеристика элементов VIА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алькогенов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Сера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13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Сероводород и сульфиды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14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Кислородные соединения серы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Основы производства серной кислоты.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3.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Изучение свойств серной кислоты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Стр.86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химических элементов VA группы. Азот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Аммиак. Соли аммония.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tabs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Основы производства аммиака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РК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Невинномысск, завод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Азот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основы производства.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4.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Получение аммиака и изучение его свойств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Стр. 94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Кислородсодержащие соединения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азота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ксиды</w:t>
            </w:r>
            <w:proofErr w:type="spellEnd"/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18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Азотная кислота, ее соли. Азотные удобрения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18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Фосфор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19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Кислородные соединения фосфора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РК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Получение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фосфатов при производстве удобрений в СК.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19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элементов IV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группы. Углерод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20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Кислородсодержащие соединения углерода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  21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5.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Получение углекислого газа и изучение его свойств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Стр.115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Углеводороды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u w:val="single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u w:val="single"/>
              </w:rPr>
              <w:t>К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предельных углеводородов в СК.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22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23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Кремний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24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Кислородные соединения кремния. Силикатная промышленность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РК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Кирпичный завод, основы производства.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24,25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в.3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Получение неметаллов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РК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Технология получения водорода на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Азот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. Невинномысск.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26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Обобщение и систематизация знаний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Неметаллы и их соединения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 10-27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Контрольная работа № 2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Неметаллы и их соединения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§10-27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Анализ контрольной работы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Неметаллы и их соединения</w:t>
            </w:r>
            <w:proofErr w:type="gramStart"/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рактикум по решению задач.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§10-27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 w:rsidRP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Металлы и их соединения (16 ч)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Положение металлов в Периодической системе, строение атомов и кристаллов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§28,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свойства металлов. Взаимодействие с простыми веществами.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§29,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свойства металлов. Взаимодействие со сложными веществами.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29,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характеристика щелочных металлов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 30,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3,4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Общая характеристика щелочноземельных металлов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31,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§ 32,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Практическая работа № 6. </w:t>
            </w:r>
            <w:r w:rsidRPr="002803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Получение жесткой воды и способы её устранения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Стр.166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Алюминий и его соединения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33,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5,6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Железо и его соединения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34,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4,5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Практическая работа № 7</w:t>
            </w:r>
          </w:p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Решение экспериментальных задач по теме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Металлы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Стр. 177-178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Коррозия металлов и способы защиты от неё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РК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Меры борьбы с коррозией на производствах СК.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35,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в.9(домашний эксперимент)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Металлы в природе. 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РК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Основные месторождения руд в СК.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36,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Понятие о металлургии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РК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Получение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стали на химических предприятиях СК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36,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4,9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Обобщение и систематизация знаний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Металлы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 28-36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Контрольная работа № 3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Металлы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 28-36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Анализ контрольной работы по теме: 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Металлы</w:t>
            </w:r>
            <w:r w:rsidRPr="002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§ 28-36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80311" w:rsidRP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Обобщение знаний по химии за курс основной школы. Подготовка к основному государственному экзамену (ОГЭ)  (6ч)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Вещества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39,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1-12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Химические реакции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40,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1-10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Основы неорганической химии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41,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в. 1-10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tabs>
                <w:tab w:val="left" w:pos="4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Обобщение и систематизация знаний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 курсу основной школы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§1-36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§1-36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Анализ итоговой контрольной работы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§1-36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 w:rsidRP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871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Химия и окружающая среда(3 ч)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16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Химическая организация планеты Земля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§37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Pr="00280311" w:rsidRDefault="00280311">
            <w:pPr>
              <w:autoSpaceDE w:val="0"/>
              <w:autoSpaceDN w:val="0"/>
              <w:adjustRightInd w:val="0"/>
              <w:spacing w:after="16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Охрана окружающей среды от химического загрязнения.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Очистительные сооружения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используемые на химических предприятиях г. Ставрополя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 38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80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1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16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Подведение итогов года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0311" w:rsidRDefault="0028031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280311" w:rsidRDefault="00280311" w:rsidP="002803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8F0660" w:rsidRDefault="008F0660" w:rsidP="00280311"/>
    <w:sectPr w:rsidR="008F0660" w:rsidSect="00BA30F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0"/>
  <w:proofState w:spelling="clean" w:grammar="clean"/>
  <w:defaultTabStop w:val="708"/>
  <w:characterSpacingControl w:val="doNotCompress"/>
  <w:compat/>
  <w:rsids>
    <w:rsidRoot w:val="00280311"/>
    <w:rsid w:val="00280311"/>
    <w:rsid w:val="008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8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3269</Words>
  <Characters>18638</Characters>
  <Application>Microsoft Office Word</Application>
  <DocSecurity>0</DocSecurity>
  <Lines>155</Lines>
  <Paragraphs>43</Paragraphs>
  <ScaleCrop>false</ScaleCrop>
  <Company/>
  <LinksUpToDate>false</LinksUpToDate>
  <CharactersWithSpaces>21864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Беляева</cp:lastModifiedBy>
  <cp:revision>1</cp:revision>
  <dcterms:created xsi:type="dcterms:W3CDTF">2022-09-30T06:16:00Z</dcterms:created>
  <dcterms:modified xsi:type="dcterms:W3CDTF">2022-09-30T06:17:00Z</dcterms:modified>
</cp:coreProperties>
</file>