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B3DC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9251950" cy="6936795"/>
            <wp:effectExtent l="19050" t="0" r="6350" b="0"/>
            <wp:docPr id="1" name="Рисунок 1" descr="C:\Users\Беляева\Desktop\WhatsApp Image 2022-09-30 at 08.39.02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яева\Desktop\WhatsApp Image 2022-09-30 at 08.39.02(2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3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B3DC5" w:rsidRDefault="003B3DC5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66629700"/>
        <w:docPartObj>
          <w:docPartGallery w:val="Table of Contents"/>
          <w:docPartUnique/>
        </w:docPartObj>
      </w:sdtPr>
      <w:sdtContent>
        <w:p w:rsidR="0086291B" w:rsidRDefault="0086291B">
          <w:pPr>
            <w:pStyle w:val="a8"/>
          </w:pPr>
        </w:p>
        <w:p w:rsidR="004D1CE4" w:rsidRPr="004D1CE4" w:rsidRDefault="00AC436B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r w:rsidRPr="00AC436B">
            <w:fldChar w:fldCharType="begin"/>
          </w:r>
          <w:r w:rsidR="0086291B">
            <w:instrText xml:space="preserve"> TOC \o "1-3" \h \z \u </w:instrText>
          </w:r>
          <w:r w:rsidRPr="00AC436B">
            <w:fldChar w:fldCharType="separate"/>
          </w:r>
          <w:hyperlink w:anchor="_Toc70886996" w:history="1">
            <w:r w:rsidR="004D1CE4" w:rsidRPr="004D1CE4">
              <w:rPr>
                <w:rStyle w:val="a9"/>
                <w:rFonts w:ascii="Times New Roman" w:hAnsi="Times New Roman" w:cs="Times New Roman"/>
                <w:noProof/>
                <w:sz w:val="28"/>
              </w:rPr>
              <w:t>1. Планируемые результаты освоения учебного предмета</w:t>
            </w:r>
            <w:r w:rsidR="004D1CE4"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D1CE4"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_Toc70886996 \h </w:instrText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803C98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D1CE4" w:rsidRPr="004D1CE4" w:rsidRDefault="00AC436B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0886997" w:history="1">
            <w:r w:rsidR="004D1CE4" w:rsidRPr="004D1CE4">
              <w:rPr>
                <w:rStyle w:val="a9"/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t>2. Содержание программы</w:t>
            </w:r>
            <w:r w:rsidR="004D1CE4"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D1CE4"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_Toc70886997 \h </w:instrText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803C98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D1CE4" w:rsidRDefault="00AC436B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70886998" w:history="1">
            <w:r w:rsidR="004D1CE4" w:rsidRPr="004D1CE4">
              <w:rPr>
                <w:rStyle w:val="a9"/>
                <w:rFonts w:ascii="Times New Roman" w:hAnsi="Times New Roman" w:cs="Times New Roman"/>
                <w:noProof/>
                <w:sz w:val="28"/>
              </w:rPr>
              <w:t>3. Календарно-тематическое планирование</w:t>
            </w:r>
            <w:r w:rsidR="004D1CE4"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D1CE4"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_Toc70886998 \h </w:instrText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803C98">
              <w:rPr>
                <w:rFonts w:ascii="Times New Roman" w:hAnsi="Times New Roman" w:cs="Times New Roman"/>
                <w:noProof/>
                <w:webHidden/>
                <w:sz w:val="28"/>
              </w:rPr>
              <w:t>10</w:t>
            </w:r>
            <w:r w:rsidRPr="004D1CE4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86291B" w:rsidRDefault="00AC436B">
          <w:r>
            <w:rPr>
              <w:b/>
              <w:bCs/>
            </w:rPr>
            <w:fldChar w:fldCharType="end"/>
          </w:r>
        </w:p>
      </w:sdtContent>
    </w:sdt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45251" w:rsidRPr="0086291B" w:rsidRDefault="00345251" w:rsidP="0086291B">
      <w:pPr>
        <w:pStyle w:val="1"/>
        <w:jc w:val="center"/>
        <w:rPr>
          <w:rFonts w:ascii="Times New Roman" w:hAnsi="Times New Roman" w:cs="Times New Roman"/>
        </w:rPr>
      </w:pPr>
      <w:bookmarkStart w:id="0" w:name="_Toc70886996"/>
      <w:r w:rsidRPr="0086291B">
        <w:rPr>
          <w:rFonts w:ascii="Times New Roman" w:hAnsi="Times New Roman" w:cs="Times New Roman"/>
          <w:color w:val="auto"/>
          <w:sz w:val="32"/>
        </w:rPr>
        <w:lastRenderedPageBreak/>
        <w:t>1. Планируемые результаты освоения учебного предмета</w:t>
      </w:r>
      <w:bookmarkEnd w:id="0"/>
    </w:p>
    <w:p w:rsidR="00345251" w:rsidRDefault="00345251" w:rsidP="00345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обеспечивает формирование личностных, метапредметных и предметных результатов.</w:t>
      </w:r>
    </w:p>
    <w:p w:rsidR="00345251" w:rsidRPr="00A323A8" w:rsidRDefault="00345251" w:rsidP="00345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A323A8">
        <w:rPr>
          <w:rFonts w:ascii="Times New Roman" w:hAnsi="Times New Roman" w:cs="Times New Roman"/>
          <w:b/>
          <w:sz w:val="28"/>
          <w:u w:val="single"/>
        </w:rPr>
        <w:t>Личностные: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готовность и способность обучающихся к саморазвитию и самовоспит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нию в соответствии с общечеловеческими ценностями и идеалами гражданск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 общества;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скому и психологическому здоровью;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неприятие вредных привычек: курения, употребления алкоголя, наркот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ков.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уважение к своему народу, чувство ответственности перед Родиной, го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дости за свой край, свою Родину, прошлое и настоящее многонационального народа России;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веку, его мнению, мировоззрению;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ченными возможностями здоровья и инв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развитие компетенций сотрудничества со сверстниками, детьми младш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ственной науки, заинтересованность в научных знаниях об устройстве мира и общества;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нию как условию успешной профессиональной и общественной деятельности;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ние природных ресурсов; умения и навыки разумного природопользования, нетерпимое отношение к действиям, прин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сящим вред экологии; приобретение опыта эколого-направленной деятельности;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потребность трудиться, уважение к труду и людям труда, трудовым до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тижениям, добросовестное, ответственное и творческое отношение к разным видам трудовой деятельности.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</w:p>
    <w:p w:rsidR="00345251" w:rsidRP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  <w:r w:rsidRPr="00A323A8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Метапредметные: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Регулятивные универсальные учебные действия: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нута;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ставить и формулировать собственные задачи в образовательной деятел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ь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ности и жизненных ситуациях;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риальные затраты;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организовывать эффективный поиск ресурсов, необходимых для достиж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ния поставленной цели;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Познавательные универсальные учебные действия: 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чия в информационных источниках;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различные модельно-схематические средства для предста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ления существенных связей и отношений, а также противоречий, выявле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ных в информационных источниках;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носиться к критическим замечаниям в отношении собственного суждения, рассматривать их как ресурс собственн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 развития;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выстраивать индивидуальную образовательную траекторию, учитывая 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раничения со стороны других участников и ресурсные ограничения; м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нять и удерживать разные позиции в познавательной деятельности.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Коммуникативные универсальные учебные действия:</w:t>
      </w:r>
    </w:p>
    <w:p w:rsidR="00A323A8" w:rsidRPr="00A323A8" w:rsidRDefault="00A323A8" w:rsidP="00A323A8">
      <w:pPr>
        <w:numPr>
          <w:ilvl w:val="0"/>
          <w:numId w:val="4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низации, так и за ее пределами), подбирать партнеров для деловой коммуникации исходя из соображений результ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тивности взаимодействия, а не личных симпатий;</w:t>
      </w:r>
    </w:p>
    <w:p w:rsidR="00A323A8" w:rsidRPr="00A323A8" w:rsidRDefault="00A323A8" w:rsidP="00A323A8">
      <w:pPr>
        <w:numPr>
          <w:ilvl w:val="0"/>
          <w:numId w:val="4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пающий, эксперт и т.д.);</w:t>
      </w:r>
    </w:p>
    <w:p w:rsidR="00A323A8" w:rsidRPr="00A323A8" w:rsidRDefault="00A323A8" w:rsidP="00A323A8">
      <w:pPr>
        <w:numPr>
          <w:ilvl w:val="0"/>
          <w:numId w:val="4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ы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ковых средств;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</w:p>
    <w:p w:rsidR="0086291B" w:rsidRDefault="0086291B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</w:p>
    <w:p w:rsidR="0086291B" w:rsidRDefault="0086291B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A323A8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: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раскрывать на примерах роль химии в формировании современной научной картины мира и в практической де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тельности человека;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демонстрировать на примерах взаимосвязь между химией и другими ест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ственными науками;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раскрывать на примерах положения теории химического строения А.М. Бутлерова;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зованных ими веществ от электронного строения атомов;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применять правила систематической международной номенклатуры как средства различения и идентификации в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ществ по их составу и строению;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лежности к определенному классу соединений;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стиками вещества;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прогнозировать возможность протекания химических реакций на основе знаний о типах химической связи в мол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кулах реагентов и их реакционной способности;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знания о составе, строении и химических свойствах веществ для безопасного применения в практич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ской деятельности;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практического использования продуктов переработки нефти и природного газа, высокомолек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лярных соединений (полиэтилена, синтетического каучука, ацетатного волокна);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проводить опыты по распознаванию органических веществ: глицерина, уксусной кислоты, непредельных жиров, глюкозы, крахмала, белков – в 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ставе пищевых продуктов и косметических средств;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владеть правилами и приемами безопасной работы с химическими вещес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вами и лабораторным оборудованием;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устанавливать зависимость скорости химической реакции и смещения химического равновесия от различных фа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торов с целью определения опт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мальных условий протекания химических процессов;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гидролиза солей в повседневной жизни человека;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окислительно-восстановительных реакций в природе, производственных процессах и жизн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деятельности организмов;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химических реакций, раскрывающих общие химич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ские свойства простых веществ – металлов и неметаллов;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проводить расчеты на нахождение молекулярной формулы углеводорода по продуктам сгорания и по его относ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тельной плотности и массовым д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лям элементов, входящих в его состав;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осуществлять поиск химической информации по названиям, идентифик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торам, структурным формулам веществ;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критически оценивать и интерпретировать химическую информацию, содержащуюся в сообщениях средств масс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вой информации, ресурсах Интернета, научно-популярных статьях с точки зрения естественно-научной корректн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сти в целях выявления ошибочных суждений и формирования собственной позиции;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</w:t>
      </w:r>
      <w:r w:rsidRPr="00A3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иллюстрировать на примерах становление и эволюцию органической х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мии как науки на различных исторических этапах ее развития;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объяснять природу и способы образования химической связи: ковалентной (полярной, неполярной), ионной, мета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лической, водородной – с целью определения химической активности веществ;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устанавливать генетическую связь между классами органических веществ для обоснования принципиальной во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можности получения органических соединений заданного состава и строения;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устанавливать взаимосвязи между фактами и теорией, причиной и следс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вием при анализе проблемных ситуаций и обосновании принимаемых 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шений на основе химических знаний.</w:t>
      </w:r>
    </w:p>
    <w:p w:rsidR="00A323A8" w:rsidRPr="00A323A8" w:rsidRDefault="00A323A8" w:rsidP="00A323A8">
      <w:pPr>
        <w:shd w:val="clear" w:color="auto" w:fill="FFFFFF"/>
        <w:spacing w:after="0" w:line="240" w:lineRule="auto"/>
        <w:ind w:left="55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323A8" w:rsidRP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23A8" w:rsidRDefault="00A323A8" w:rsidP="003452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>
        <w:rPr>
          <w:rFonts w:ascii="Calibri" w:eastAsia="Times New Roman" w:hAnsi="Calibri" w:cs="Calibri"/>
          <w:color w:val="000000"/>
          <w:sz w:val="24"/>
          <w:lang w:eastAsia="ru-RU"/>
        </w:rPr>
        <w:br w:type="page"/>
      </w:r>
    </w:p>
    <w:p w:rsidR="00345251" w:rsidRDefault="00A323A8" w:rsidP="0086291B">
      <w:pPr>
        <w:pStyle w:val="1"/>
        <w:jc w:val="center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bookmarkStart w:id="1" w:name="_Toc70886997"/>
      <w:r w:rsidRPr="0086291B">
        <w:rPr>
          <w:rFonts w:ascii="Times New Roman" w:eastAsia="Times New Roman" w:hAnsi="Times New Roman" w:cs="Times New Roman"/>
          <w:color w:val="auto"/>
          <w:sz w:val="32"/>
          <w:lang w:eastAsia="ru-RU"/>
        </w:rPr>
        <w:lastRenderedPageBreak/>
        <w:t>2. Содержание программы</w:t>
      </w:r>
      <w:bookmarkEnd w:id="1"/>
    </w:p>
    <w:p w:rsidR="008D6787" w:rsidRDefault="008D6787" w:rsidP="008D678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eastAsia="ru-RU"/>
        </w:rPr>
      </w:pPr>
      <w:r w:rsidRPr="008D6787">
        <w:rPr>
          <w:rFonts w:ascii="Times New Roman" w:hAnsi="Times New Roman" w:cs="Times New Roman"/>
          <w:b/>
          <w:sz w:val="28"/>
          <w:lang w:eastAsia="ru-RU"/>
        </w:rPr>
        <w:t xml:space="preserve">Тема 1. Строение вещества </w:t>
      </w:r>
    </w:p>
    <w:p w:rsidR="008D6787" w:rsidRDefault="008D6787" w:rsidP="008D6787">
      <w:pPr>
        <w:spacing w:after="0" w:line="240" w:lineRule="auto"/>
        <w:ind w:firstLine="709"/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Style w:val="c21"/>
          <w:rFonts w:ascii="Times New Roman" w:hAnsi="Times New Roman" w:cs="Times New Roman"/>
          <w:iCs/>
          <w:color w:val="000000"/>
          <w:sz w:val="28"/>
          <w:shd w:val="clear" w:color="auto" w:fill="FFFFFF"/>
        </w:rPr>
        <w:t>Основные сведения о строении атома</w:t>
      </w:r>
      <w:r w:rsidRPr="008D6787">
        <w:rPr>
          <w:rStyle w:val="c21"/>
          <w:rFonts w:ascii="Times New Roman" w:hAnsi="Times New Roman" w:cs="Times New Roman"/>
          <w:iCs/>
          <w:color w:val="000000"/>
          <w:sz w:val="28"/>
          <w:shd w:val="clear" w:color="auto" w:fill="FFFFFF"/>
        </w:rPr>
        <w:t>.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 Ядро: протоны и нейтроны. Изотопы. Электроны. Электронная оболочка. Энергетический уровень. Особенности строения электронных оболочек атомов элементов 4-го и 5-го периодов период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ческой системы Д. И. Менделеева (переходных элементов). Понятие об орбиталях. s</w:t>
      </w:r>
      <w:r w:rsidRPr="008D6787">
        <w:rPr>
          <w:rStyle w:val="c21"/>
          <w:rFonts w:ascii="Times New Roman" w:hAnsi="Times New Roman" w:cs="Times New Roman"/>
          <w:iCs/>
          <w:color w:val="000000"/>
          <w:sz w:val="28"/>
          <w:shd w:val="clear" w:color="auto" w:fill="FFFFFF"/>
        </w:rPr>
        <w:t>- 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и р-орбитали. Электронные конф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гурации атомов химических элеме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н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тов</w:t>
      </w:r>
      <w:r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8D6787" w:rsidRDefault="008D6787" w:rsidP="008D678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  </w:t>
      </w:r>
      <w:r>
        <w:rPr>
          <w:rStyle w:val="c21"/>
          <w:rFonts w:ascii="Times New Roman" w:hAnsi="Times New Roman" w:cs="Times New Roman"/>
          <w:iCs/>
          <w:color w:val="000000"/>
          <w:sz w:val="28"/>
          <w:shd w:val="clear" w:color="auto" w:fill="FFFFFF"/>
        </w:rPr>
        <w:t>Периодический закон Д.И.Менделеева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. Открытие Д. И. Менделеевым периодического закона.</w:t>
      </w:r>
    </w:p>
    <w:p w:rsidR="008D6787" w:rsidRDefault="008D6787" w:rsidP="008D6787">
      <w:pPr>
        <w:spacing w:after="0" w:line="240" w:lineRule="auto"/>
        <w:ind w:firstLine="709"/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Периодическая система химических элементов Д. И. Менделеева - графическое отображение периодического з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а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кона. Физический смысл порядкового номера элемента, номера периода и номера группы. Валентные электроны. Пр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чины изменения свойств элементов в периодах и группах (главных по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д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группах).Положение водорода в периодической системе. Значение периодического закона и периодической системы химических элементов Д. И. Менделеева для разв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 w:rsidRPr="008D6787">
        <w:rPr>
          <w:rStyle w:val="c1"/>
          <w:rFonts w:ascii="Times New Roman" w:hAnsi="Times New Roman" w:cs="Times New Roman"/>
          <w:color w:val="000000"/>
          <w:sz w:val="28"/>
          <w:shd w:val="clear" w:color="auto" w:fill="FFFFFF"/>
        </w:rPr>
        <w:t>тия науки и понимания химической картины мира.</w:t>
      </w:r>
    </w:p>
    <w:p w:rsidR="008D6787" w:rsidRDefault="008D6787" w:rsidP="008D6787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</w:rPr>
      </w:pPr>
      <w:r>
        <w:rPr>
          <w:rStyle w:val="c21"/>
          <w:iCs/>
          <w:color w:val="000000"/>
          <w:sz w:val="28"/>
        </w:rPr>
        <w:t>Ионная химическая связь.</w:t>
      </w:r>
      <w:r w:rsidRPr="008D6787">
        <w:rPr>
          <w:rStyle w:val="c1"/>
          <w:color w:val="000000"/>
          <w:sz w:val="28"/>
        </w:rPr>
        <w:t xml:space="preserve"> Катионы и анионы. Классификация ионов. Ионные кристаллические решетки. Свойства веществ с этим типом кристалл</w:t>
      </w:r>
      <w:r w:rsidRPr="008D6787">
        <w:rPr>
          <w:rStyle w:val="c1"/>
          <w:color w:val="000000"/>
          <w:sz w:val="28"/>
        </w:rPr>
        <w:t>и</w:t>
      </w:r>
      <w:r w:rsidRPr="008D6787">
        <w:rPr>
          <w:rStyle w:val="c1"/>
          <w:color w:val="000000"/>
          <w:sz w:val="28"/>
        </w:rPr>
        <w:t>ческих решеток.</w:t>
      </w:r>
    </w:p>
    <w:p w:rsidR="008D6787" w:rsidRPr="008D6787" w:rsidRDefault="008D6787" w:rsidP="008D6787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0"/>
        </w:rPr>
      </w:pPr>
      <w:r>
        <w:rPr>
          <w:rStyle w:val="c1"/>
          <w:color w:val="000000"/>
          <w:sz w:val="28"/>
        </w:rPr>
        <w:t>Ковалентная химическая связь.</w:t>
      </w:r>
      <w:r w:rsidRPr="008D6787">
        <w:rPr>
          <w:rStyle w:val="c1"/>
          <w:color w:val="000000"/>
          <w:sz w:val="28"/>
        </w:rPr>
        <w:t>Электроотрицательность. Полярная и неполярная ковалентные связи. Диполь. П</w:t>
      </w:r>
      <w:r w:rsidRPr="008D6787">
        <w:rPr>
          <w:rStyle w:val="c1"/>
          <w:color w:val="000000"/>
          <w:sz w:val="28"/>
        </w:rPr>
        <w:t>о</w:t>
      </w:r>
      <w:r w:rsidRPr="008D6787">
        <w:rPr>
          <w:rStyle w:val="c1"/>
          <w:color w:val="000000"/>
          <w:sz w:val="28"/>
        </w:rPr>
        <w:t>лярность связи и полярность молек</w:t>
      </w:r>
      <w:r w:rsidRPr="008D6787">
        <w:rPr>
          <w:rStyle w:val="c1"/>
          <w:color w:val="000000"/>
          <w:sz w:val="28"/>
        </w:rPr>
        <w:t>у</w:t>
      </w:r>
      <w:r w:rsidRPr="008D6787">
        <w:rPr>
          <w:rStyle w:val="c1"/>
          <w:color w:val="000000"/>
          <w:sz w:val="28"/>
        </w:rPr>
        <w:t>лы. Обменный и донорно-акцепторный механизмы образования ковалентной связи. Молекулярные и атомные кристаллические решетки. Свойства веществ с этими типами кристаллических решеток.</w:t>
      </w:r>
    </w:p>
    <w:p w:rsidR="008D6787" w:rsidRPr="008D6787" w:rsidRDefault="008D6787" w:rsidP="008D6787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0"/>
        </w:rPr>
      </w:pPr>
      <w:r>
        <w:rPr>
          <w:rStyle w:val="c21"/>
          <w:iCs/>
          <w:color w:val="000000"/>
          <w:sz w:val="28"/>
        </w:rPr>
        <w:t>Металлическая химическая связь</w:t>
      </w:r>
      <w:r w:rsidRPr="008D6787">
        <w:rPr>
          <w:rStyle w:val="c21"/>
          <w:iCs/>
          <w:color w:val="000000"/>
          <w:sz w:val="28"/>
        </w:rPr>
        <w:t>.</w:t>
      </w:r>
      <w:r w:rsidRPr="008D6787">
        <w:rPr>
          <w:rStyle w:val="c1"/>
          <w:color w:val="000000"/>
          <w:sz w:val="28"/>
        </w:rPr>
        <w:t> Особенности строения атомов металлов. Металлическая химическая связь и м</w:t>
      </w:r>
      <w:r w:rsidRPr="008D6787">
        <w:rPr>
          <w:rStyle w:val="c1"/>
          <w:color w:val="000000"/>
          <w:sz w:val="28"/>
        </w:rPr>
        <w:t>е</w:t>
      </w:r>
      <w:r w:rsidRPr="008D6787">
        <w:rPr>
          <w:rStyle w:val="c1"/>
          <w:color w:val="000000"/>
          <w:sz w:val="28"/>
        </w:rPr>
        <w:t>таллическая кристаллическая реше</w:t>
      </w:r>
      <w:r w:rsidRPr="008D6787">
        <w:rPr>
          <w:rStyle w:val="c1"/>
          <w:color w:val="000000"/>
          <w:sz w:val="28"/>
        </w:rPr>
        <w:t>т</w:t>
      </w:r>
      <w:r w:rsidRPr="008D6787">
        <w:rPr>
          <w:rStyle w:val="c1"/>
          <w:color w:val="000000"/>
          <w:sz w:val="28"/>
        </w:rPr>
        <w:t>ка. Свойства веществ с этим типом связи.</w:t>
      </w:r>
    </w:p>
    <w:p w:rsidR="008D6787" w:rsidRDefault="008D6787" w:rsidP="008D6787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</w:rPr>
      </w:pPr>
      <w:r>
        <w:rPr>
          <w:rStyle w:val="c21"/>
          <w:iCs/>
          <w:color w:val="000000"/>
          <w:sz w:val="28"/>
        </w:rPr>
        <w:t>Водородная химическая связь.</w:t>
      </w:r>
      <w:r w:rsidRPr="008D6787">
        <w:rPr>
          <w:rStyle w:val="c1"/>
          <w:color w:val="000000"/>
          <w:sz w:val="28"/>
        </w:rPr>
        <w:t> Межмолекулярная и внутримолекулярная водородная связь. Значение водородной связи для организации структур би</w:t>
      </w:r>
      <w:r w:rsidRPr="008D6787">
        <w:rPr>
          <w:rStyle w:val="c1"/>
          <w:color w:val="000000"/>
          <w:sz w:val="28"/>
        </w:rPr>
        <w:t>о</w:t>
      </w:r>
      <w:r w:rsidRPr="008D6787">
        <w:rPr>
          <w:rStyle w:val="c1"/>
          <w:color w:val="000000"/>
          <w:sz w:val="28"/>
        </w:rPr>
        <w:t>полимеров</w:t>
      </w:r>
      <w:r>
        <w:rPr>
          <w:rStyle w:val="c1"/>
          <w:color w:val="000000"/>
          <w:sz w:val="28"/>
        </w:rPr>
        <w:t>.</w:t>
      </w:r>
    </w:p>
    <w:p w:rsidR="008D6787" w:rsidRPr="008D6787" w:rsidRDefault="008D6787" w:rsidP="008D6787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Cs w:val="20"/>
        </w:rPr>
      </w:pPr>
      <w:r w:rsidRPr="008D6787">
        <w:rPr>
          <w:rStyle w:val="c21"/>
          <w:iCs/>
          <w:color w:val="000000"/>
          <w:sz w:val="28"/>
          <w:shd w:val="clear" w:color="auto" w:fill="FFFFFF"/>
        </w:rPr>
        <w:t>Дисперсные системы.</w:t>
      </w:r>
      <w:r w:rsidRPr="008D6787">
        <w:rPr>
          <w:rStyle w:val="c1"/>
          <w:color w:val="000000"/>
          <w:sz w:val="28"/>
          <w:shd w:val="clear" w:color="auto" w:fill="FFFFFF"/>
        </w:rPr>
        <w:t> Понятие о дисперсных системах. Дисперсная фаза и дисперсионная среда. Классификация дисперсных систем в зависимости от агрегатного состояния дисперсной среды и дисперсионной фазы. Грубоди</w:t>
      </w:r>
      <w:r w:rsidRPr="008D6787">
        <w:rPr>
          <w:rStyle w:val="c1"/>
          <w:color w:val="000000"/>
          <w:sz w:val="28"/>
          <w:shd w:val="clear" w:color="auto" w:fill="FFFFFF"/>
        </w:rPr>
        <w:t>с</w:t>
      </w:r>
      <w:r w:rsidRPr="008D6787">
        <w:rPr>
          <w:rStyle w:val="c1"/>
          <w:color w:val="000000"/>
          <w:sz w:val="28"/>
          <w:shd w:val="clear" w:color="auto" w:fill="FFFFFF"/>
        </w:rPr>
        <w:t>персные системы: эмульсии, суспензии, аэрозоли. Тонкодисперсные системы: гели и золи.</w:t>
      </w:r>
    </w:p>
    <w:p w:rsidR="008D6787" w:rsidRPr="008D6787" w:rsidRDefault="008D6787" w:rsidP="008D678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Классификация полимеров. Искусственные полимеры. Получение ис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кус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ственных полимеров, как проду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ктов хим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ческой модификации прир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одно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го по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лимерного сырья. Искусственные волокна (ац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етатный шѐлк, вискоза), их сво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й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ства и применение.</w:t>
      </w:r>
    </w:p>
    <w:p w:rsidR="008D6787" w:rsidRDefault="008D6787" w:rsidP="008D678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>Синтетические полимеры. Получение синтетических полимеров реак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ция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ми полимеризации и поликонденсации. Стр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уктура полимеров: линейная, раз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ветвлѐнная и пространственная. Представит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ели синтетических пластмасс: по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лиэт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 w:rsidRPr="008D6787">
        <w:rPr>
          <w:rFonts w:ascii="Times New Roman" w:hAnsi="Times New Roman" w:cs="Times New Roman"/>
          <w:color w:val="000000"/>
          <w:sz w:val="28"/>
          <w:shd w:val="clear" w:color="auto" w:fill="FFFFFF"/>
        </w:rPr>
        <w:t>лен низкого и высокого давления, полипропилен и поливинилхлорид. Синтетические волокна: лавсан, нитрон и капрон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8D6787" w:rsidRDefault="008D6787" w:rsidP="008D678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D6787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Контрольная работа №1 по теме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: «Строение вещества»</w:t>
      </w:r>
    </w:p>
    <w:p w:rsidR="008D6787" w:rsidRDefault="008D6787" w:rsidP="008D678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8D6787" w:rsidRDefault="008D6787" w:rsidP="008D678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8D6787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Тема 2. Химические реакции</w:t>
      </w:r>
    </w:p>
    <w:p w:rsidR="008D6787" w:rsidRPr="004D1CE4" w:rsidRDefault="008D6787" w:rsidP="004D1CE4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0"/>
        </w:rPr>
      </w:pPr>
      <w:r w:rsidRPr="004D1CE4">
        <w:rPr>
          <w:rStyle w:val="c21"/>
          <w:iCs/>
          <w:color w:val="000000"/>
          <w:sz w:val="28"/>
        </w:rPr>
        <w:t>Реакции, идущие без изменения состава вещества</w:t>
      </w:r>
      <w:r w:rsidRPr="004D1CE4">
        <w:rPr>
          <w:rStyle w:val="c1"/>
          <w:color w:val="000000"/>
          <w:sz w:val="28"/>
        </w:rPr>
        <w:t>. Аллотропия и аллотропные видоизменения. Причины аллотр</w:t>
      </w:r>
      <w:r w:rsidRPr="004D1CE4">
        <w:rPr>
          <w:rStyle w:val="c1"/>
          <w:color w:val="000000"/>
          <w:sz w:val="28"/>
        </w:rPr>
        <w:t>о</w:t>
      </w:r>
      <w:r w:rsidRPr="004D1CE4">
        <w:rPr>
          <w:rStyle w:val="c1"/>
          <w:color w:val="000000"/>
          <w:sz w:val="28"/>
        </w:rPr>
        <w:t>пии на примере модификаций кислорода, углерода и фосфора. Озон, его биологическая роль. Изомеры и изом</w:t>
      </w:r>
      <w:r w:rsidRPr="004D1CE4">
        <w:rPr>
          <w:rStyle w:val="c1"/>
          <w:color w:val="000000"/>
          <w:sz w:val="28"/>
        </w:rPr>
        <w:t>е</w:t>
      </w:r>
      <w:r w:rsidRPr="004D1CE4">
        <w:rPr>
          <w:rStyle w:val="c1"/>
          <w:color w:val="000000"/>
          <w:sz w:val="28"/>
        </w:rPr>
        <w:t>рия.  </w:t>
      </w:r>
    </w:p>
    <w:p w:rsidR="004D1CE4" w:rsidRDefault="008D6787" w:rsidP="004D1CE4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D1CE4">
        <w:rPr>
          <w:rStyle w:val="c21"/>
          <w:iCs/>
          <w:color w:val="000000"/>
          <w:sz w:val="28"/>
        </w:rPr>
        <w:t>Реакции, идущие с изменением состава вещества.</w:t>
      </w:r>
      <w:r w:rsidRPr="004D1CE4">
        <w:rPr>
          <w:rStyle w:val="c1"/>
          <w:color w:val="000000"/>
          <w:sz w:val="28"/>
        </w:rPr>
        <w:t> Реакции соединения, разложения, замещения и обмена в неорг</w:t>
      </w:r>
      <w:r w:rsidRPr="004D1CE4">
        <w:rPr>
          <w:rStyle w:val="c1"/>
          <w:color w:val="000000"/>
          <w:sz w:val="28"/>
        </w:rPr>
        <w:t>а</w:t>
      </w:r>
      <w:r w:rsidRPr="004D1CE4">
        <w:rPr>
          <w:rStyle w:val="c1"/>
          <w:color w:val="000000"/>
          <w:sz w:val="28"/>
        </w:rPr>
        <w:t>нической и органической химии. Реакции экзо- и эндотермические. Тепловой эффект химической реакции и термохим</w:t>
      </w:r>
      <w:r w:rsidRPr="004D1CE4">
        <w:rPr>
          <w:rStyle w:val="c1"/>
          <w:color w:val="000000"/>
          <w:sz w:val="28"/>
        </w:rPr>
        <w:t>и</w:t>
      </w:r>
      <w:r w:rsidRPr="004D1CE4">
        <w:rPr>
          <w:rStyle w:val="c1"/>
          <w:color w:val="000000"/>
          <w:sz w:val="28"/>
        </w:rPr>
        <w:t>ческие уравнения. Реакции горения, как частный случай экзотермических</w:t>
      </w:r>
      <w:r w:rsidRPr="004D1CE4">
        <w:rPr>
          <w:color w:val="000000"/>
          <w:sz w:val="28"/>
        </w:rPr>
        <w:br/>
      </w:r>
      <w:r w:rsidRPr="004D1CE4">
        <w:rPr>
          <w:rStyle w:val="c1"/>
          <w:color w:val="000000"/>
          <w:sz w:val="28"/>
        </w:rPr>
        <w:t>реакций.</w:t>
      </w:r>
    </w:p>
    <w:p w:rsidR="004D1CE4" w:rsidRDefault="008D6787" w:rsidP="004D1CE4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D1CE4">
        <w:rPr>
          <w:rStyle w:val="c21"/>
          <w:iCs/>
          <w:color w:val="000000"/>
          <w:sz w:val="28"/>
        </w:rPr>
        <w:t>Скорость химической реакции.</w:t>
      </w:r>
      <w:r w:rsidRPr="004D1CE4">
        <w:rPr>
          <w:rStyle w:val="c1"/>
          <w:color w:val="000000"/>
          <w:sz w:val="28"/>
        </w:rPr>
        <w:t> Скорость химической реакции. Зависимость скорости химической реакции от пр</w:t>
      </w:r>
      <w:r w:rsidRPr="004D1CE4">
        <w:rPr>
          <w:rStyle w:val="c1"/>
          <w:color w:val="000000"/>
          <w:sz w:val="28"/>
        </w:rPr>
        <w:t>и</w:t>
      </w:r>
      <w:r w:rsidRPr="004D1CE4">
        <w:rPr>
          <w:rStyle w:val="c1"/>
          <w:color w:val="000000"/>
          <w:sz w:val="28"/>
        </w:rPr>
        <w:t>роды реагирующих веществ, концентрации, температуры, площади поверхности соприкосновения и катализатора. Реа</w:t>
      </w:r>
      <w:r w:rsidRPr="004D1CE4">
        <w:rPr>
          <w:rStyle w:val="c1"/>
          <w:color w:val="000000"/>
          <w:sz w:val="28"/>
        </w:rPr>
        <w:t>к</w:t>
      </w:r>
      <w:r w:rsidRPr="004D1CE4">
        <w:rPr>
          <w:rStyle w:val="c1"/>
          <w:color w:val="000000"/>
          <w:sz w:val="28"/>
        </w:rPr>
        <w:t>ции гомо- и гетерогенные. Понятие о катализе и катализаторах. Ферменты как биологические катализаторы, особенн</w:t>
      </w:r>
      <w:r w:rsidRPr="004D1CE4">
        <w:rPr>
          <w:rStyle w:val="c1"/>
          <w:color w:val="000000"/>
          <w:sz w:val="28"/>
        </w:rPr>
        <w:t>о</w:t>
      </w:r>
      <w:r w:rsidRPr="004D1CE4">
        <w:rPr>
          <w:rStyle w:val="c1"/>
          <w:color w:val="000000"/>
          <w:sz w:val="28"/>
        </w:rPr>
        <w:t>сти их функционирования.</w:t>
      </w:r>
    </w:p>
    <w:p w:rsidR="004D1CE4" w:rsidRDefault="008D6787" w:rsidP="004D1CE4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D1CE4">
        <w:rPr>
          <w:rStyle w:val="c21"/>
          <w:iCs/>
          <w:color w:val="000000"/>
          <w:sz w:val="28"/>
        </w:rPr>
        <w:t>Обратимость химических реакций.</w:t>
      </w:r>
      <w:r w:rsidRPr="004D1CE4">
        <w:rPr>
          <w:rStyle w:val="c1"/>
          <w:color w:val="000000"/>
          <w:sz w:val="28"/>
        </w:rPr>
        <w:t> Необратимые и обратимые химические реакции. Состояние химического ра</w:t>
      </w:r>
      <w:r w:rsidRPr="004D1CE4">
        <w:rPr>
          <w:rStyle w:val="c1"/>
          <w:color w:val="000000"/>
          <w:sz w:val="28"/>
        </w:rPr>
        <w:t>в</w:t>
      </w:r>
      <w:r w:rsidRPr="004D1CE4">
        <w:rPr>
          <w:rStyle w:val="c1"/>
          <w:color w:val="000000"/>
          <w:sz w:val="28"/>
        </w:rPr>
        <w:t>новесия для обратимых химических реакций. Способы смещения химического равновесия на примере синтеза а</w:t>
      </w:r>
      <w:r w:rsidRPr="004D1CE4">
        <w:rPr>
          <w:rStyle w:val="c1"/>
          <w:color w:val="000000"/>
          <w:sz w:val="28"/>
        </w:rPr>
        <w:t>м</w:t>
      </w:r>
      <w:r w:rsidRPr="004D1CE4">
        <w:rPr>
          <w:rStyle w:val="c1"/>
          <w:color w:val="000000"/>
          <w:sz w:val="28"/>
        </w:rPr>
        <w:t>миака. Понятие об основных научных принципах производства на примере синте</w:t>
      </w:r>
      <w:r w:rsidR="004D1CE4">
        <w:rPr>
          <w:rStyle w:val="c1"/>
          <w:color w:val="000000"/>
          <w:sz w:val="28"/>
        </w:rPr>
        <w:t>за аммиака или </w:t>
      </w:r>
      <w:r w:rsidRPr="004D1CE4">
        <w:rPr>
          <w:rStyle w:val="c1"/>
          <w:color w:val="000000"/>
          <w:sz w:val="28"/>
        </w:rPr>
        <w:t>с</w:t>
      </w:r>
      <w:r w:rsidR="004D1CE4">
        <w:rPr>
          <w:rStyle w:val="c1"/>
          <w:color w:val="000000"/>
          <w:sz w:val="28"/>
        </w:rPr>
        <w:t>ерной </w:t>
      </w:r>
      <w:r w:rsidRPr="004D1CE4">
        <w:rPr>
          <w:rStyle w:val="c1"/>
          <w:color w:val="000000"/>
          <w:sz w:val="28"/>
        </w:rPr>
        <w:t>кислоты.</w:t>
      </w:r>
    </w:p>
    <w:p w:rsidR="008D6787" w:rsidRDefault="008D6787" w:rsidP="004D1CE4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4D1CE4">
        <w:rPr>
          <w:rStyle w:val="c21"/>
          <w:iCs/>
          <w:color w:val="000000"/>
          <w:sz w:val="28"/>
        </w:rPr>
        <w:t>Окислительно-восстановительные реакции.</w:t>
      </w:r>
      <w:r w:rsidRPr="004D1CE4">
        <w:rPr>
          <w:rStyle w:val="c1"/>
          <w:color w:val="000000"/>
          <w:sz w:val="28"/>
        </w:rPr>
        <w:t> Степень окисления. Определение степени окисления по формуле с</w:t>
      </w:r>
      <w:r w:rsidRPr="004D1CE4">
        <w:rPr>
          <w:rStyle w:val="c1"/>
          <w:color w:val="000000"/>
          <w:sz w:val="28"/>
        </w:rPr>
        <w:t>о</w:t>
      </w:r>
      <w:r w:rsidRPr="004D1CE4">
        <w:rPr>
          <w:rStyle w:val="c1"/>
          <w:color w:val="000000"/>
          <w:sz w:val="28"/>
        </w:rPr>
        <w:t>единения. Понятие об окислительно-восстановительных реакциях. Окисление и восстановление, окислитель и восстан</w:t>
      </w:r>
      <w:r w:rsidRPr="004D1CE4">
        <w:rPr>
          <w:rStyle w:val="c1"/>
          <w:color w:val="000000"/>
          <w:sz w:val="28"/>
        </w:rPr>
        <w:t>о</w:t>
      </w:r>
      <w:r w:rsidRPr="004D1CE4">
        <w:rPr>
          <w:rStyle w:val="c1"/>
          <w:color w:val="000000"/>
          <w:sz w:val="28"/>
        </w:rPr>
        <w:t>витель.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hd w:val="clear" w:color="auto" w:fill="FFFFFF"/>
        </w:rPr>
      </w:pPr>
      <w:r w:rsidRPr="004D1CE4">
        <w:rPr>
          <w:rStyle w:val="c21"/>
          <w:iCs/>
          <w:color w:val="000000"/>
          <w:sz w:val="28"/>
          <w:shd w:val="clear" w:color="auto" w:fill="FFFFFF"/>
        </w:rPr>
        <w:t>Гидролиз органических и неорганических соединений</w:t>
      </w:r>
      <w:r w:rsidRPr="004D1CE4">
        <w:rPr>
          <w:rStyle w:val="c21"/>
          <w:i/>
          <w:iCs/>
          <w:color w:val="000000"/>
          <w:sz w:val="28"/>
          <w:shd w:val="clear" w:color="auto" w:fill="FFFFFF"/>
        </w:rPr>
        <w:t>.</w:t>
      </w:r>
      <w:r w:rsidRPr="004D1CE4">
        <w:rPr>
          <w:rStyle w:val="c1"/>
          <w:color w:val="000000"/>
          <w:sz w:val="28"/>
          <w:shd w:val="clear" w:color="auto" w:fill="FFFFFF"/>
        </w:rPr>
        <w:t> Необратимый гидролиз. Обратимый гидролиз солей. Ги</w:t>
      </w:r>
      <w:r w:rsidRPr="004D1CE4">
        <w:rPr>
          <w:rStyle w:val="c1"/>
          <w:color w:val="000000"/>
          <w:sz w:val="28"/>
          <w:shd w:val="clear" w:color="auto" w:fill="FFFFFF"/>
        </w:rPr>
        <w:t>д</w:t>
      </w:r>
      <w:r w:rsidRPr="004D1CE4">
        <w:rPr>
          <w:rStyle w:val="c1"/>
          <w:color w:val="000000"/>
          <w:sz w:val="28"/>
          <w:shd w:val="clear" w:color="auto" w:fill="FFFFFF"/>
        </w:rPr>
        <w:t>ролиз органических соединений и его практическое значение для получения гидролизного спирта и мыла. Биологич</w:t>
      </w:r>
      <w:r w:rsidRPr="004D1CE4">
        <w:rPr>
          <w:rStyle w:val="c1"/>
          <w:color w:val="000000"/>
          <w:sz w:val="28"/>
          <w:shd w:val="clear" w:color="auto" w:fill="FFFFFF"/>
        </w:rPr>
        <w:t>е</w:t>
      </w:r>
      <w:r w:rsidRPr="004D1CE4">
        <w:rPr>
          <w:rStyle w:val="c1"/>
          <w:color w:val="000000"/>
          <w:sz w:val="28"/>
          <w:shd w:val="clear" w:color="auto" w:fill="FFFFFF"/>
        </w:rPr>
        <w:t>ская роль гидролиза в пластическом и энергетическом обмене веществ и эне</w:t>
      </w:r>
      <w:r w:rsidRPr="004D1CE4">
        <w:rPr>
          <w:rStyle w:val="c1"/>
          <w:color w:val="000000"/>
          <w:sz w:val="28"/>
          <w:shd w:val="clear" w:color="auto" w:fill="FFFFFF"/>
        </w:rPr>
        <w:t>р</w:t>
      </w:r>
      <w:r w:rsidRPr="004D1CE4">
        <w:rPr>
          <w:rStyle w:val="c1"/>
          <w:color w:val="000000"/>
          <w:sz w:val="28"/>
          <w:shd w:val="clear" w:color="auto" w:fill="FFFFFF"/>
        </w:rPr>
        <w:t>гии в клетке</w:t>
      </w:r>
      <w:r>
        <w:rPr>
          <w:rStyle w:val="c1"/>
          <w:color w:val="000000"/>
          <w:shd w:val="clear" w:color="auto" w:fill="FFFFFF"/>
        </w:rPr>
        <w:t>.</w:t>
      </w:r>
    </w:p>
    <w:p w:rsidR="004D1CE4" w:rsidRP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0"/>
        </w:rPr>
      </w:pPr>
      <w:r w:rsidRPr="004D1CE4">
        <w:rPr>
          <w:rStyle w:val="c21"/>
          <w:iCs/>
          <w:color w:val="000000"/>
          <w:sz w:val="28"/>
          <w:shd w:val="clear" w:color="auto" w:fill="FFFFFF"/>
        </w:rPr>
        <w:t>Электролиз.</w:t>
      </w:r>
      <w:r w:rsidRPr="004D1CE4">
        <w:rPr>
          <w:rStyle w:val="c1"/>
          <w:color w:val="000000"/>
          <w:sz w:val="28"/>
          <w:shd w:val="clear" w:color="auto" w:fill="FFFFFF"/>
        </w:rPr>
        <w:t> Электролиз как окислительно-восстановительный процесс. Электролиз расплавов и растворов на примере хлорида натрия. Практическое применение электролиза.</w:t>
      </w:r>
    </w:p>
    <w:p w:rsidR="008D6787" w:rsidRDefault="004D1CE4" w:rsidP="008D678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4D1CE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Контрольная работа №2 по теме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: «Химические реакции»</w:t>
      </w:r>
    </w:p>
    <w:p w:rsidR="004D1CE4" w:rsidRDefault="004D1CE4" w:rsidP="008D678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4D1CE4" w:rsidRDefault="004D1CE4" w:rsidP="008D678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4D1CE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>Тема 3. Вещества и их свойства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0"/>
        </w:rPr>
      </w:pPr>
      <w:r w:rsidRPr="004D1CE4">
        <w:rPr>
          <w:rStyle w:val="c21"/>
          <w:iCs/>
          <w:color w:val="000000"/>
          <w:sz w:val="28"/>
        </w:rPr>
        <w:t>Металлы.</w:t>
      </w:r>
      <w:r w:rsidRPr="004D1CE4">
        <w:rPr>
          <w:rStyle w:val="c1"/>
          <w:color w:val="000000"/>
          <w:sz w:val="28"/>
        </w:rPr>
        <w:t> Взаимодействие металлов с неметаллами (хлором, серой и кислородом). Взаимодействие щелочных и щелочноземельных металлов с водой. Электрохимический ряд напряжений металлов. Взаимодействие металлов с ра</w:t>
      </w:r>
      <w:r w:rsidRPr="004D1CE4">
        <w:rPr>
          <w:rStyle w:val="c1"/>
          <w:color w:val="000000"/>
          <w:sz w:val="28"/>
        </w:rPr>
        <w:t>с</w:t>
      </w:r>
      <w:r w:rsidRPr="004D1CE4">
        <w:rPr>
          <w:rStyle w:val="c1"/>
          <w:color w:val="000000"/>
          <w:sz w:val="28"/>
        </w:rPr>
        <w:t>творами кислот и солей. Алюминотермия. Взаимодействие натрия с этан</w:t>
      </w:r>
      <w:r w:rsidRPr="004D1CE4">
        <w:rPr>
          <w:rStyle w:val="c1"/>
          <w:color w:val="000000"/>
          <w:sz w:val="28"/>
        </w:rPr>
        <w:t>о</w:t>
      </w:r>
      <w:r w:rsidRPr="004D1CE4">
        <w:rPr>
          <w:rStyle w:val="c1"/>
          <w:color w:val="000000"/>
          <w:sz w:val="28"/>
        </w:rPr>
        <w:t>лом и фенолом. Коррозия металлов. Понятие о химической и электрохимич</w:t>
      </w:r>
      <w:r w:rsidRPr="004D1CE4">
        <w:rPr>
          <w:rStyle w:val="c1"/>
          <w:color w:val="000000"/>
          <w:sz w:val="28"/>
        </w:rPr>
        <w:t>е</w:t>
      </w:r>
      <w:r w:rsidRPr="004D1CE4">
        <w:rPr>
          <w:rStyle w:val="c1"/>
          <w:color w:val="000000"/>
          <w:sz w:val="28"/>
        </w:rPr>
        <w:t>ской коррозии металлов. Способы защиты металлов от коррозии.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</w:rPr>
      </w:pPr>
      <w:r w:rsidRPr="004D1CE4">
        <w:rPr>
          <w:rStyle w:val="c21"/>
          <w:iCs/>
          <w:color w:val="000000"/>
          <w:sz w:val="28"/>
        </w:rPr>
        <w:t>Неметаллы.</w:t>
      </w:r>
      <w:r w:rsidRPr="004D1CE4">
        <w:rPr>
          <w:rStyle w:val="c1"/>
          <w:color w:val="000000"/>
          <w:sz w:val="28"/>
        </w:rPr>
        <w:t> Сравнительная характеристика галогенов как наиболее типичных представителей неметаллов. Оки</w:t>
      </w:r>
      <w:r w:rsidRPr="004D1CE4">
        <w:rPr>
          <w:rStyle w:val="c1"/>
          <w:color w:val="000000"/>
          <w:sz w:val="28"/>
        </w:rPr>
        <w:t>с</w:t>
      </w:r>
      <w:r w:rsidRPr="004D1CE4">
        <w:rPr>
          <w:rStyle w:val="c1"/>
          <w:color w:val="000000"/>
          <w:sz w:val="28"/>
        </w:rPr>
        <w:t>лительные свойства неметаллов (взаимодействие с металлами и водородом). Восстановительные свойства нем</w:t>
      </w:r>
      <w:r w:rsidRPr="004D1CE4">
        <w:rPr>
          <w:rStyle w:val="c1"/>
          <w:color w:val="000000"/>
          <w:sz w:val="28"/>
        </w:rPr>
        <w:t>е</w:t>
      </w:r>
      <w:r w:rsidRPr="004D1CE4">
        <w:rPr>
          <w:rStyle w:val="c1"/>
          <w:color w:val="000000"/>
          <w:sz w:val="28"/>
        </w:rPr>
        <w:t>таллов (взаимодействие с более электроотрицательными неметаллами и сло</w:t>
      </w:r>
      <w:r w:rsidRPr="004D1CE4">
        <w:rPr>
          <w:rStyle w:val="c1"/>
          <w:color w:val="000000"/>
          <w:sz w:val="28"/>
        </w:rPr>
        <w:t>ж</w:t>
      </w:r>
      <w:r w:rsidRPr="004D1CE4">
        <w:rPr>
          <w:rStyle w:val="c1"/>
          <w:color w:val="000000"/>
          <w:sz w:val="28"/>
        </w:rPr>
        <w:t>ными веществами-окислителями).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0"/>
        </w:rPr>
      </w:pPr>
      <w:r w:rsidRPr="004D1CE4">
        <w:rPr>
          <w:rStyle w:val="c21"/>
          <w:iCs/>
          <w:color w:val="000000"/>
          <w:sz w:val="28"/>
        </w:rPr>
        <w:t>Кислоты неорганические и органические.</w:t>
      </w:r>
      <w:r w:rsidRPr="004D1CE4">
        <w:rPr>
          <w:rStyle w:val="c1"/>
          <w:color w:val="000000"/>
          <w:sz w:val="28"/>
        </w:rPr>
        <w:t> Классификация кислот. Хим</w:t>
      </w:r>
      <w:r w:rsidRPr="004D1CE4">
        <w:rPr>
          <w:rStyle w:val="c1"/>
          <w:color w:val="000000"/>
          <w:sz w:val="28"/>
        </w:rPr>
        <w:t>и</w:t>
      </w:r>
      <w:r w:rsidRPr="004D1CE4">
        <w:rPr>
          <w:rStyle w:val="c1"/>
          <w:color w:val="000000"/>
          <w:sz w:val="28"/>
        </w:rPr>
        <w:t>ческие свойства кислот: взаимодействие с металлами, оксидами металлов, гидроксидами металлов, солями, спиртами (реакция этерификации). Особые сво</w:t>
      </w:r>
      <w:r w:rsidRPr="004D1CE4">
        <w:rPr>
          <w:rStyle w:val="c1"/>
          <w:color w:val="000000"/>
          <w:sz w:val="28"/>
        </w:rPr>
        <w:t>й</w:t>
      </w:r>
      <w:r w:rsidRPr="004D1CE4">
        <w:rPr>
          <w:rStyle w:val="c1"/>
          <w:color w:val="000000"/>
          <w:sz w:val="28"/>
        </w:rPr>
        <w:t>ства азотной и концентрированной серной кислоты.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</w:rPr>
      </w:pPr>
      <w:r w:rsidRPr="004D1CE4">
        <w:rPr>
          <w:rStyle w:val="c21"/>
          <w:iCs/>
          <w:color w:val="000000"/>
          <w:sz w:val="28"/>
        </w:rPr>
        <w:t>Основания неорганические и органические.</w:t>
      </w:r>
      <w:r w:rsidRPr="004D1CE4">
        <w:rPr>
          <w:rStyle w:val="c1"/>
          <w:color w:val="000000"/>
          <w:sz w:val="28"/>
        </w:rPr>
        <w:t> Основания, их классификация. Химические свойства оснований: вза</w:t>
      </w:r>
      <w:r w:rsidRPr="004D1CE4">
        <w:rPr>
          <w:rStyle w:val="c1"/>
          <w:color w:val="000000"/>
          <w:sz w:val="28"/>
        </w:rPr>
        <w:t>и</w:t>
      </w:r>
      <w:r w:rsidRPr="004D1CE4">
        <w:rPr>
          <w:rStyle w:val="c1"/>
          <w:color w:val="000000"/>
          <w:sz w:val="28"/>
        </w:rPr>
        <w:t>модействие с кислотами, кислотн</w:t>
      </w:r>
      <w:r w:rsidRPr="004D1CE4">
        <w:rPr>
          <w:rStyle w:val="c1"/>
          <w:color w:val="000000"/>
          <w:sz w:val="28"/>
        </w:rPr>
        <w:t>ы</w:t>
      </w:r>
      <w:r w:rsidRPr="004D1CE4">
        <w:rPr>
          <w:rStyle w:val="c1"/>
          <w:color w:val="000000"/>
          <w:sz w:val="28"/>
        </w:rPr>
        <w:t>ми оксидами и солями. Разложение нерастворимых оснований.</w:t>
      </w:r>
    </w:p>
    <w:p w:rsidR="004D1CE4" w:rsidRP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0"/>
        </w:rPr>
      </w:pPr>
      <w:r w:rsidRPr="004D1CE4">
        <w:rPr>
          <w:rStyle w:val="c21"/>
          <w:iCs/>
          <w:color w:val="000000"/>
          <w:sz w:val="28"/>
        </w:rPr>
        <w:t>Соли..</w:t>
      </w:r>
      <w:r w:rsidRPr="004D1CE4">
        <w:rPr>
          <w:rStyle w:val="c1"/>
          <w:color w:val="000000"/>
          <w:sz w:val="28"/>
        </w:rPr>
        <w:t> Классификация солей: средние, кислые и основные. Химические свойства солей: взаимодействие с кисл</w:t>
      </w:r>
      <w:r w:rsidRPr="004D1CE4">
        <w:rPr>
          <w:rStyle w:val="c1"/>
          <w:color w:val="000000"/>
          <w:sz w:val="28"/>
        </w:rPr>
        <w:t>о</w:t>
      </w:r>
      <w:r w:rsidRPr="004D1CE4">
        <w:rPr>
          <w:rStyle w:val="c1"/>
          <w:color w:val="000000"/>
          <w:sz w:val="28"/>
        </w:rPr>
        <w:t>тами, щелочами, металлами и солями. Представители солей и их значение. Хлорид натрия, карбонат кальция, фосфат кальция (средние соли); гидрокарбонаты натрия и аммония (кислые соли); гидроксокарбонат меди (II) - малахит (осно</w:t>
      </w:r>
      <w:r w:rsidRPr="004D1CE4">
        <w:rPr>
          <w:rStyle w:val="c1"/>
          <w:color w:val="000000"/>
          <w:sz w:val="28"/>
        </w:rPr>
        <w:t>в</w:t>
      </w:r>
      <w:r w:rsidRPr="004D1CE4">
        <w:rPr>
          <w:rStyle w:val="c1"/>
          <w:color w:val="000000"/>
          <w:sz w:val="28"/>
        </w:rPr>
        <w:t>ная соль). Качественные реакции на хлорид-, сульфат-, и карбонат-анионы, катион аммония, катионы железа (II) и (III).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</w:rPr>
      </w:pPr>
      <w:r w:rsidRPr="004D1CE4">
        <w:rPr>
          <w:rStyle w:val="c1"/>
          <w:color w:val="000000"/>
          <w:sz w:val="28"/>
        </w:rPr>
        <w:t>  </w:t>
      </w:r>
      <w:r w:rsidRPr="004D1CE4">
        <w:rPr>
          <w:rStyle w:val="c21"/>
          <w:iCs/>
          <w:color w:val="000000"/>
          <w:sz w:val="28"/>
        </w:rPr>
        <w:t>Генетическая связь между классами неорганических и органических с</w:t>
      </w:r>
      <w:r w:rsidRPr="004D1CE4">
        <w:rPr>
          <w:rStyle w:val="c21"/>
          <w:iCs/>
          <w:color w:val="000000"/>
          <w:sz w:val="28"/>
        </w:rPr>
        <w:t>о</w:t>
      </w:r>
      <w:r w:rsidRPr="004D1CE4">
        <w:rPr>
          <w:rStyle w:val="c21"/>
          <w:iCs/>
          <w:color w:val="000000"/>
          <w:sz w:val="28"/>
        </w:rPr>
        <w:t>единений.</w:t>
      </w:r>
      <w:r w:rsidRPr="004D1CE4">
        <w:rPr>
          <w:rStyle w:val="c1"/>
          <w:color w:val="000000"/>
          <w:sz w:val="28"/>
        </w:rPr>
        <w:t xml:space="preserve"> Понятие о генетической связи и генетических рядах. Генетический ряд металла. Генетический ряд неметалла. Особенности генетического ряда в орган</w:t>
      </w:r>
      <w:r w:rsidRPr="004D1CE4">
        <w:rPr>
          <w:rStyle w:val="c1"/>
          <w:color w:val="000000"/>
          <w:sz w:val="28"/>
        </w:rPr>
        <w:t>и</w:t>
      </w:r>
      <w:r w:rsidRPr="004D1CE4">
        <w:rPr>
          <w:rStyle w:val="c1"/>
          <w:color w:val="000000"/>
          <w:sz w:val="28"/>
        </w:rPr>
        <w:t>ческой химии.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</w:rPr>
      </w:pPr>
      <w:r w:rsidRPr="004D1CE4">
        <w:rPr>
          <w:rStyle w:val="c1"/>
          <w:b/>
          <w:color w:val="000000"/>
          <w:sz w:val="28"/>
        </w:rPr>
        <w:t>Контрольная работа №3 по теме</w:t>
      </w:r>
      <w:r>
        <w:rPr>
          <w:rStyle w:val="c1"/>
          <w:color w:val="000000"/>
          <w:sz w:val="28"/>
        </w:rPr>
        <w:t>: «Вещества и их свойства»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b/>
          <w:sz w:val="28"/>
        </w:rPr>
      </w:pPr>
      <w:r w:rsidRPr="004D1CE4">
        <w:rPr>
          <w:b/>
          <w:sz w:val="28"/>
        </w:rPr>
        <w:t>Химический практикум «Решение экспериментальных задач»</w:t>
      </w: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b/>
          <w:sz w:val="28"/>
        </w:rPr>
      </w:pPr>
    </w:p>
    <w:p w:rsid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b/>
          <w:sz w:val="28"/>
        </w:rPr>
      </w:pPr>
      <w:r>
        <w:rPr>
          <w:b/>
          <w:sz w:val="28"/>
        </w:rPr>
        <w:t>Тема 4. Химия и современное общество</w:t>
      </w:r>
    </w:p>
    <w:p w:rsidR="004D1CE4" w:rsidRP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0"/>
        </w:rPr>
      </w:pPr>
      <w:r w:rsidRPr="004D1CE4">
        <w:rPr>
          <w:rStyle w:val="c1"/>
          <w:color w:val="000000"/>
          <w:sz w:val="28"/>
        </w:rPr>
        <w:t>Производство серной кислоты, аммиака, чугуна и стали, удобрений и п</w:t>
      </w:r>
      <w:r w:rsidRPr="004D1CE4">
        <w:rPr>
          <w:rStyle w:val="c1"/>
          <w:color w:val="000000"/>
          <w:sz w:val="28"/>
        </w:rPr>
        <w:t>о</w:t>
      </w:r>
      <w:r w:rsidRPr="004D1CE4">
        <w:rPr>
          <w:rStyle w:val="c1"/>
          <w:color w:val="000000"/>
          <w:sz w:val="28"/>
        </w:rPr>
        <w:t>лимеров.</w:t>
      </w:r>
    </w:p>
    <w:p w:rsidR="004D1CE4" w:rsidRP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0"/>
        </w:rPr>
      </w:pPr>
      <w:r w:rsidRPr="004D1CE4">
        <w:rPr>
          <w:rStyle w:val="c1"/>
          <w:color w:val="000000"/>
          <w:sz w:val="28"/>
        </w:rPr>
        <w:t>Основы применения веществ в сельском хозяйстве, быту и медицине</w:t>
      </w:r>
    </w:p>
    <w:p w:rsidR="004D1CE4" w:rsidRPr="004D1CE4" w:rsidRDefault="004D1CE4" w:rsidP="004D1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0"/>
        </w:rPr>
      </w:pPr>
      <w:r w:rsidRPr="004D1CE4">
        <w:rPr>
          <w:b/>
          <w:color w:val="000000"/>
          <w:sz w:val="28"/>
          <w:szCs w:val="20"/>
        </w:rPr>
        <w:t>Контрольная работа №4 по теме</w:t>
      </w:r>
      <w:r>
        <w:rPr>
          <w:color w:val="000000"/>
          <w:sz w:val="28"/>
          <w:szCs w:val="20"/>
        </w:rPr>
        <w:t>: Химия и современное общество</w:t>
      </w:r>
    </w:p>
    <w:p w:rsidR="004D1CE4" w:rsidRDefault="004D1CE4" w:rsidP="008D678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Итоговая контрольная работа за курс 11 класса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br w:type="page"/>
      </w:r>
    </w:p>
    <w:p w:rsidR="0086291B" w:rsidRPr="0086291B" w:rsidRDefault="0086291B" w:rsidP="0086291B">
      <w:pPr>
        <w:pStyle w:val="1"/>
        <w:jc w:val="center"/>
        <w:rPr>
          <w:rStyle w:val="c0"/>
          <w:rFonts w:ascii="Times New Roman" w:hAnsi="Times New Roman" w:cs="Times New Roman"/>
          <w:color w:val="000000"/>
          <w:sz w:val="32"/>
        </w:rPr>
      </w:pPr>
      <w:bookmarkStart w:id="2" w:name="_Toc70886998"/>
      <w:r w:rsidRPr="0086291B">
        <w:rPr>
          <w:rStyle w:val="c0"/>
          <w:rFonts w:ascii="Times New Roman" w:hAnsi="Times New Roman" w:cs="Times New Roman"/>
          <w:color w:val="000000"/>
          <w:sz w:val="32"/>
        </w:rPr>
        <w:lastRenderedPageBreak/>
        <w:t>3. Календарно-тематическое планирование</w:t>
      </w:r>
      <w:bookmarkEnd w:id="2"/>
    </w:p>
    <w:p w:rsidR="004D1CE4" w:rsidRDefault="004D1CE4" w:rsidP="004D1C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528"/>
        <w:gridCol w:w="1276"/>
        <w:gridCol w:w="1276"/>
        <w:gridCol w:w="1200"/>
      </w:tblGrid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</w:t>
            </w:r>
          </w:p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тво ч</w:t>
            </w: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сов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</w:t>
            </w:r>
          </w:p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льные точки</w:t>
            </w:r>
          </w:p>
        </w:tc>
      </w:tr>
      <w:tr w:rsidR="004D1CE4" w:rsidTr="00C80113">
        <w:tc>
          <w:tcPr>
            <w:tcW w:w="9854" w:type="dxa"/>
            <w:gridSpan w:val="5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 четверть </w:t>
            </w:r>
          </w:p>
        </w:tc>
      </w:tr>
      <w:tr w:rsidR="004D1CE4" w:rsidTr="00C80113">
        <w:tc>
          <w:tcPr>
            <w:tcW w:w="6345" w:type="dxa"/>
            <w:gridSpan w:val="2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Инструктаж по охране труда и технике безопасности на занятиях в кабинете х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мии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6345" w:type="dxa"/>
            <w:gridSpan w:val="2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Глава 1. Строение вещества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Основные сведения о строении атома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Периодическая система химических эл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ментов и учение о строении атома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Становление и развитие периодического закона и теории химического строения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Ионная химическая связь и ионные кр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сталлические решетки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Ковалентная химическая связь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Металлическая химическая связь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Водородная химическая связь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9854" w:type="dxa"/>
            <w:gridSpan w:val="5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четверть</w:t>
            </w: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Полимеры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Дисперсные системы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 теме: «Стро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ние вещества»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D1CE4" w:rsidTr="00C80113">
        <w:tc>
          <w:tcPr>
            <w:tcW w:w="6345" w:type="dxa"/>
            <w:gridSpan w:val="2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Глава 2. Химические реакции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Классификация химических реакций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Скорость химических реакций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Обратимость химических реакций. Хим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ческое равновесие и способы его смещ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9854" w:type="dxa"/>
            <w:gridSpan w:val="5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четверть</w:t>
            </w: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Гидролиз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Окислительно-восстановительные реа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Электролиз расплавов и растворов. Практ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ческое применение электролиза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теме: «Химич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ские реакции»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D1CE4" w:rsidTr="00C80113">
        <w:tc>
          <w:tcPr>
            <w:tcW w:w="6345" w:type="dxa"/>
            <w:gridSpan w:val="2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Глава 3. Вещества и их свойства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Неметаллы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Неорганические и органические кислоты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Неорганические и органические основ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Неорганические и органические амфоте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ные соединения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Соли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теме: «Вещ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ства и их свойства»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D1CE4" w:rsidTr="00C80113">
        <w:tc>
          <w:tcPr>
            <w:tcW w:w="9854" w:type="dxa"/>
            <w:gridSpan w:val="5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 четверть</w:t>
            </w:r>
          </w:p>
        </w:tc>
      </w:tr>
      <w:tr w:rsidR="004D1CE4" w:rsidTr="00C80113">
        <w:tc>
          <w:tcPr>
            <w:tcW w:w="6345" w:type="dxa"/>
            <w:gridSpan w:val="2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практикум «Решение экспериме</w:t>
            </w: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тальных задач»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№1. Решение эксп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риментальных задач по теме: «Химич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ская реакция»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№2. Решение эксп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риментальных задач по теме: «Вещества и их свойства»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6345" w:type="dxa"/>
            <w:gridSpan w:val="2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Глава 4. Химия и современное общество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Химическая технология. Производство а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миака и метанола.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Химическая грамотность как компонент общей культуры человека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теме: «Химия и современное общество»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D1CE4" w:rsidTr="00C80113">
        <w:tc>
          <w:tcPr>
            <w:tcW w:w="6345" w:type="dxa"/>
            <w:gridSpan w:val="2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контрольной р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боте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CE4" w:rsidTr="00C80113">
        <w:tc>
          <w:tcPr>
            <w:tcW w:w="817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528" w:type="dxa"/>
          </w:tcPr>
          <w:p w:rsidR="004D1CE4" w:rsidRPr="004D1CE4" w:rsidRDefault="004D1CE4" w:rsidP="00C80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Анализ итоговой контрольной работы. Ит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говый урок</w:t>
            </w:r>
          </w:p>
        </w:tc>
        <w:tc>
          <w:tcPr>
            <w:tcW w:w="1276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D1CE4" w:rsidRPr="004D1CE4" w:rsidRDefault="004D1CE4" w:rsidP="00C80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</w:tbl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rStyle w:val="c0"/>
          <w:b/>
          <w:color w:val="000000"/>
          <w:sz w:val="28"/>
        </w:rPr>
      </w:pPr>
    </w:p>
    <w:sectPr w:rsidR="0086291B" w:rsidSect="003B3DC5">
      <w:foot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B88" w:rsidRDefault="002A5B88" w:rsidP="0086291B">
      <w:pPr>
        <w:spacing w:after="0" w:line="240" w:lineRule="auto"/>
      </w:pPr>
      <w:r>
        <w:separator/>
      </w:r>
    </w:p>
  </w:endnote>
  <w:endnote w:type="continuationSeparator" w:id="1">
    <w:p w:rsidR="002A5B88" w:rsidRDefault="002A5B88" w:rsidP="00862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896466"/>
      <w:docPartObj>
        <w:docPartGallery w:val="Page Numbers (Bottom of Page)"/>
        <w:docPartUnique/>
      </w:docPartObj>
    </w:sdtPr>
    <w:sdtContent>
      <w:p w:rsidR="008D6787" w:rsidRDefault="00AC436B">
        <w:pPr>
          <w:pStyle w:val="a6"/>
          <w:jc w:val="center"/>
        </w:pPr>
        <w:r w:rsidRPr="0086291B">
          <w:rPr>
            <w:rFonts w:ascii="Times New Roman" w:hAnsi="Times New Roman" w:cs="Times New Roman"/>
            <w:sz w:val="28"/>
          </w:rPr>
          <w:fldChar w:fldCharType="begin"/>
        </w:r>
        <w:r w:rsidR="008D6787" w:rsidRPr="0086291B">
          <w:rPr>
            <w:rFonts w:ascii="Times New Roman" w:hAnsi="Times New Roman" w:cs="Times New Roman"/>
            <w:sz w:val="28"/>
          </w:rPr>
          <w:instrText>PAGE   \* MERGEFORMAT</w:instrText>
        </w:r>
        <w:r w:rsidRPr="0086291B">
          <w:rPr>
            <w:rFonts w:ascii="Times New Roman" w:hAnsi="Times New Roman" w:cs="Times New Roman"/>
            <w:sz w:val="28"/>
          </w:rPr>
          <w:fldChar w:fldCharType="separate"/>
        </w:r>
        <w:r w:rsidR="003B3DC5">
          <w:rPr>
            <w:rFonts w:ascii="Times New Roman" w:hAnsi="Times New Roman" w:cs="Times New Roman"/>
            <w:noProof/>
            <w:sz w:val="28"/>
          </w:rPr>
          <w:t>12</w:t>
        </w:r>
        <w:r w:rsidRPr="0086291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D6787" w:rsidRDefault="008D678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B88" w:rsidRDefault="002A5B88" w:rsidP="0086291B">
      <w:pPr>
        <w:spacing w:after="0" w:line="240" w:lineRule="auto"/>
      </w:pPr>
      <w:r>
        <w:separator/>
      </w:r>
    </w:p>
  </w:footnote>
  <w:footnote w:type="continuationSeparator" w:id="1">
    <w:p w:rsidR="002A5B88" w:rsidRDefault="002A5B88" w:rsidP="00862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37EF"/>
    <w:multiLevelType w:val="multilevel"/>
    <w:tmpl w:val="1764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E2407"/>
    <w:multiLevelType w:val="multilevel"/>
    <w:tmpl w:val="C338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E169B2"/>
    <w:multiLevelType w:val="multilevel"/>
    <w:tmpl w:val="2088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5319AA"/>
    <w:multiLevelType w:val="multilevel"/>
    <w:tmpl w:val="99F0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B87FBB"/>
    <w:multiLevelType w:val="multilevel"/>
    <w:tmpl w:val="EE4A5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BB334D"/>
    <w:multiLevelType w:val="multilevel"/>
    <w:tmpl w:val="850A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5251"/>
    <w:rsid w:val="002A5B88"/>
    <w:rsid w:val="00345251"/>
    <w:rsid w:val="00376181"/>
    <w:rsid w:val="003B3DC5"/>
    <w:rsid w:val="004D1CE4"/>
    <w:rsid w:val="004E449E"/>
    <w:rsid w:val="00634C11"/>
    <w:rsid w:val="00803C98"/>
    <w:rsid w:val="0086291B"/>
    <w:rsid w:val="008D6787"/>
    <w:rsid w:val="00A323A8"/>
    <w:rsid w:val="00AC436B"/>
    <w:rsid w:val="00F84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6B"/>
  </w:style>
  <w:style w:type="paragraph" w:styleId="1">
    <w:name w:val="heading 1"/>
    <w:basedOn w:val="a"/>
    <w:next w:val="a"/>
    <w:link w:val="10"/>
    <w:uiPriority w:val="9"/>
    <w:qFormat/>
    <w:rsid w:val="00862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323A8"/>
  </w:style>
  <w:style w:type="paragraph" w:customStyle="1" w:styleId="c17">
    <w:name w:val="c17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323A8"/>
  </w:style>
  <w:style w:type="character" w:customStyle="1" w:styleId="c23">
    <w:name w:val="c23"/>
    <w:basedOn w:val="a0"/>
    <w:rsid w:val="00A323A8"/>
  </w:style>
  <w:style w:type="character" w:customStyle="1" w:styleId="c10">
    <w:name w:val="c10"/>
    <w:basedOn w:val="a0"/>
    <w:rsid w:val="00A323A8"/>
  </w:style>
  <w:style w:type="paragraph" w:customStyle="1" w:styleId="c34">
    <w:name w:val="c34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86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2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91B"/>
  </w:style>
  <w:style w:type="paragraph" w:styleId="a6">
    <w:name w:val="footer"/>
    <w:basedOn w:val="a"/>
    <w:link w:val="a7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291B"/>
  </w:style>
  <w:style w:type="paragraph" w:styleId="a8">
    <w:name w:val="TOC Heading"/>
    <w:basedOn w:val="1"/>
    <w:next w:val="a"/>
    <w:uiPriority w:val="39"/>
    <w:semiHidden/>
    <w:unhideWhenUsed/>
    <w:qFormat/>
    <w:rsid w:val="0086291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6291B"/>
    <w:pPr>
      <w:spacing w:after="100"/>
    </w:pPr>
  </w:style>
  <w:style w:type="character" w:styleId="a9">
    <w:name w:val="Hyperlink"/>
    <w:basedOn w:val="a0"/>
    <w:uiPriority w:val="99"/>
    <w:unhideWhenUsed/>
    <w:rsid w:val="0086291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291B"/>
    <w:rPr>
      <w:rFonts w:ascii="Tahoma" w:hAnsi="Tahoma" w:cs="Tahoma"/>
      <w:sz w:val="16"/>
      <w:szCs w:val="16"/>
    </w:rPr>
  </w:style>
  <w:style w:type="character" w:customStyle="1" w:styleId="c21">
    <w:name w:val="c21"/>
    <w:basedOn w:val="a0"/>
    <w:rsid w:val="008D6787"/>
  </w:style>
  <w:style w:type="paragraph" w:customStyle="1" w:styleId="c6">
    <w:name w:val="c6"/>
    <w:basedOn w:val="a"/>
    <w:rsid w:val="008D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2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323A8"/>
  </w:style>
  <w:style w:type="paragraph" w:customStyle="1" w:styleId="c17">
    <w:name w:val="c17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323A8"/>
  </w:style>
  <w:style w:type="character" w:customStyle="1" w:styleId="c23">
    <w:name w:val="c23"/>
    <w:basedOn w:val="a0"/>
    <w:rsid w:val="00A323A8"/>
  </w:style>
  <w:style w:type="character" w:customStyle="1" w:styleId="c10">
    <w:name w:val="c10"/>
    <w:basedOn w:val="a0"/>
    <w:rsid w:val="00A323A8"/>
  </w:style>
  <w:style w:type="paragraph" w:customStyle="1" w:styleId="c34">
    <w:name w:val="c34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86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2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91B"/>
  </w:style>
  <w:style w:type="paragraph" w:styleId="a6">
    <w:name w:val="footer"/>
    <w:basedOn w:val="a"/>
    <w:link w:val="a7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291B"/>
  </w:style>
  <w:style w:type="paragraph" w:styleId="a8">
    <w:name w:val="TOC Heading"/>
    <w:basedOn w:val="1"/>
    <w:next w:val="a"/>
    <w:uiPriority w:val="39"/>
    <w:semiHidden/>
    <w:unhideWhenUsed/>
    <w:qFormat/>
    <w:rsid w:val="0086291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6291B"/>
    <w:pPr>
      <w:spacing w:after="100"/>
    </w:pPr>
  </w:style>
  <w:style w:type="character" w:styleId="a9">
    <w:name w:val="Hyperlink"/>
    <w:basedOn w:val="a0"/>
    <w:uiPriority w:val="99"/>
    <w:unhideWhenUsed/>
    <w:rsid w:val="0086291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291B"/>
    <w:rPr>
      <w:rFonts w:ascii="Tahoma" w:hAnsi="Tahoma" w:cs="Tahoma"/>
      <w:sz w:val="16"/>
      <w:szCs w:val="16"/>
    </w:rPr>
  </w:style>
  <w:style w:type="character" w:customStyle="1" w:styleId="c21">
    <w:name w:val="c21"/>
    <w:basedOn w:val="a0"/>
    <w:rsid w:val="008D6787"/>
  </w:style>
  <w:style w:type="paragraph" w:customStyle="1" w:styleId="c6">
    <w:name w:val="c6"/>
    <w:basedOn w:val="a"/>
    <w:rsid w:val="008D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1C487-8F97-4338-BC75-09E84601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2716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Беляева</cp:lastModifiedBy>
  <cp:revision>6</cp:revision>
  <cp:lastPrinted>2021-05-02T15:30:00Z</cp:lastPrinted>
  <dcterms:created xsi:type="dcterms:W3CDTF">2021-05-02T14:11:00Z</dcterms:created>
  <dcterms:modified xsi:type="dcterms:W3CDTF">2022-09-30T06:23:00Z</dcterms:modified>
</cp:coreProperties>
</file>