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6C" w:rsidRPr="00C4275A" w:rsidRDefault="00DB3AE2" w:rsidP="0015596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9251950" cy="6730938"/>
            <wp:effectExtent l="19050" t="0" r="6350" b="0"/>
            <wp:docPr id="1" name="Рисунок 1" descr="C:\Users\школа\Desktop\т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596C"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Пояснительная записка.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Настоящая Программа разработана в соответствии с Федеральным законом Российской Федерации «Об образовании в Российской Федерации» и требованиями Федерального государственного образовательного стандарта общего образования.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соотвествии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приказом  департамента образования и молодежной политики от 30 июня 2017г. №1066/196 "Об утверждении Концепции развития шахматного образования с учетом создания условий непрерывного шахматного образования (от дошкольного до профессионального) и разработки личностно-ориентированных </w:t>
      </w: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разноуровневых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 обучения, расширения вариативности форм и технологий обучения по предмету "Шахматы".</w:t>
      </w:r>
      <w:proofErr w:type="gramEnd"/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 является:</w:t>
      </w: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-равномерное развитие логического и физического интеллекта детей, формирование основ здорового образа жизни и их интеллектуальное развитие посредством занятий шахматами и физической культурой.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условий для достижения учащимися необходимого для жизни в обществе социального опыта, развитие интеллектуальных способностей и творческого потенциала создание условий для многогранного развития и социализации каждого учащегося в свободное от учебы время;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обучение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правилам игры в шахматы.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 умения играть каждой фигурой в отдельности и в совокупности с другими фигурами без нарушений правил шахматного кодекса.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  уважительного отношения в игре к противнику.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гармоничное развитие детей, увеличение объѐма их двигательной активности,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здоровья;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обучение новым знаниям, умениям и навыкам по шахматам;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выявление, развитие и поддержка одарѐнных детей в области спорта, привлечение обучающихся, проявляющих повышенный интерес и способности к занятиям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шахматами в школьные спортивные клубы, секции, к участию в соревнованиях;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интереса к самостоятельным занятиям физическими упражнениями,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интеллектуально – спортивным подвижным играм, различным формам активного отдыха и досуга.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знаний о физической культуре и спорте в целом, истории развития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шахмат;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базовых основ шахматной игры, возможности шахматных фигур,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особенностей их взаимодействия с использованием интеллектуально – спортивных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подвижных игр;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овладение приемами </w:t>
      </w: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матования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одинокого короля различными фигурами, способами записи шахматной партии, тактическими приемами в типовых положениях;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принципов игры в дебюте, методов краткосрочного планирования действий во время партии;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обучение новым двигательным действиям средствами шахмат и использование шахматной игры в прикладных целях для увеличения двигательной активности и оздоровления;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обучение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ѐмам и методам шахматной борьбы с учетом возрастных особенностей, индивидуальных и физиологических возможностей школьников.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Оздоровительные: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представлений об интеллектуальной и физической культуре вообще и о шахматах в частности;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первоначальных умений </w:t>
      </w: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интеллектуальных,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эмоциональных и двигательных проявлений;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укрепление здоровья обучающихся, развитие основных физических качеств и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функциональных возможностей их организма;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 детей культуры движений, обогащение их двигательного опыта интеллектуально – спортивными подвижными играми, как средствами шахмат, так и физическими упражнениями с общеразвивающей направленностью.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приобщение к самостоятельным занятиям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интеллектуальными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физическими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упражнениям, играм, и использование их в свободное время;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положительных качеств личности, норм коллективного взаимодействия и сотрудничества в учебной и соревновательной деятельности;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у детей устойчивой мотивации к интеллектуально – физкультурным занятиям.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 обучения детей,8 класса: </w:t>
      </w: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обучающихся 8-х классов присутствуют дети с ОВЗ – с нарушением зрения, занимающиеся по адаптированным программам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дети с ЗПР</w:t>
      </w:r>
    </w:p>
    <w:p w:rsidR="0015596C" w:rsidRPr="00C4275A" w:rsidRDefault="0015596C" w:rsidP="001559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bookmarkStart w:id="0" w:name="_GoBack"/>
      <w:bookmarkEnd w:id="0"/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укреплению внутренних и наружных мышц глаз.</w:t>
      </w:r>
    </w:p>
    <w:p w:rsidR="0015596C" w:rsidRPr="00C4275A" w:rsidRDefault="0015596C" w:rsidP="001559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зрительного восприятия.</w:t>
      </w:r>
    </w:p>
    <w:p w:rsidR="0015596C" w:rsidRPr="00C4275A" w:rsidRDefault="0015596C" w:rsidP="001559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зрительно-моторной координации.</w:t>
      </w:r>
    </w:p>
    <w:p w:rsidR="0015596C" w:rsidRPr="00C4275A" w:rsidRDefault="0015596C" w:rsidP="001559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системы профилактических мероприятий для утомленных глаз.</w:t>
      </w:r>
    </w:p>
    <w:p w:rsidR="0015596C" w:rsidRPr="00C4275A" w:rsidRDefault="0015596C" w:rsidP="001559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индивидуально-дифференцированного подхода при организации работы с опорой на зрительный анализатор.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детей с ЗПР: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Принцип развивающего обучения</w:t>
      </w: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Данная программа реализуется на основе положения о ведущей роли обучения в развитии ребенка, учитывая «зону его ближайшего развития». Она направлена обучить умениям выполнять основные операции с понятиями: анализ, сопоставление и объединение по сходным признакам, обобщение и установление разных видов логических связей. Перечисленные операции, являясь способами выполнения мыслительной деятельности, составляют основу для рассуждений и умозаключений, представляющих собой сложные целенаправленные акты мышления. У школьников на занятиях формируются умения проводить семантический анализ и понимать общий и переносный смысл слов, фраз, текстов, выделять главные мысли в тексте – развитие речевого мышления, стимулирование точной речи.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2. Принцип учета возрастных и индивидуальных особенностей </w:t>
      </w: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ребенка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одержание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построено с учетом развития основных особенностей умственного развития детей, индивидуального подхода к учащимся.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3. Принцип постепенности</w:t>
      </w:r>
      <w:r w:rsidRPr="00C427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Плавный переход от простых знаний, операций, умений к более сложным (по принципу «спирали»). Каждый тип заданий и упражнений служит подготовкой для выполнения следующего, более сложного задания.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4. Принцип доступности</w:t>
      </w:r>
      <w:r w:rsidRPr="00C427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.</w:t>
      </w: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Максимальное раскрытие перед ребенком механизмов и операций логического и речевого мышления с целью их полного понимания. Использование в заданиях максимально разнообразного материала, относящегося к разным областям знаний и различным школьным предметам.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5. </w:t>
      </w: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Деятельностный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принцип</w:t>
      </w:r>
      <w:r w:rsidRPr="00C427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.</w:t>
      </w: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Занятия проходят на взаимоотношениях сотрудничества, взаимопомощи, соревнований учащихся, которые облегчают усвоение новых мыслительных операций и интеллектуальных действий, способствуют речевому развитию, формированию положительной мотивации к познавательной деятельности. При выполнении заданий, контролируется и оценивается правильность их выполнения, оказывается поддержка и стимулируется активность ребенка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предмета.  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Настоящая программа включает два основных раздела: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«Теоретические основы и правила шахматной игры».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</w:t>
      </w:r>
      <w:proofErr w:type="spellStart"/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Практико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соревновательная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деятельность».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«Теоретические основы и правила шахматной игры» представлены история, основные термины и понятия, требования техники безопасности. Представлены образовательные аспекты, которые ориентированы на изучение основ теории и практики шахматной игры и интегрирование базовых шахматных знаний с двигательной активностью во время урока.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</w:t>
      </w:r>
      <w:proofErr w:type="spellStart"/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Практико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соревновательная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деятельность» включает в себя: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организацию и проведение шахматных соревнований;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 конкурсов решений задач;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организацию спортивно – шахматных праздников.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Федеральному базисному учебному плану (приказ Министерства</w:t>
      </w:r>
      <w:proofErr w:type="gramEnd"/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и науки Российской Федерации от 30 августа 2010 г. №889)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Основу содержания урока составляет изучение основ теории и практики шахматной игры с дальнейшим закреплением полученных знаний в интеллектуально физкультурной деятельности,  соревновательная деятельность,  проведение спортивно – шахматных праздников.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рассчитана на 135 ч. на четыре года обучения.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ЛИЧНОСТНЫЕ, МЕТАПРЕДМЕТНЫЕ И ПРЕДМЕТНЫЕ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УЧЕБНОГО КУРСА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предусматривает достижение определѐнные результатов: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личностных, </w:t>
      </w: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метепредметных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освоения Программы – отражают индивидуальные личностные качества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они должны приобрести в процессе освоения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программного материала. Это: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основ российской гражданской идентичности, чувства гордости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свою Родину, российский народ и историю России;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ориентация на моральные нормы и их выполнение, способность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моральной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децентрации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чувства прекрасного и эстетического чувства на основе знакомства с мировой и отечественной шахматной культурой;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формирование основ шахматной культуры;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необходимости личного участия в формировании собственного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здоровья;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основных принципов культуры безопасного, здорового образа жизни;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наличие мотивации к творческому труду, работе на результат;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и способность к саморазвитию и самообучению;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уважительное отношение к иному мнению;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приобретение основных навыков сотрудничества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людьми и сверстниками;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этические чувства доброжелательности, толерантности и эмоционально-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нравственной отзывчивости, понимания и сопереживания чувствам и обстоятельствам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 людей;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управлять своими эмоциями;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дисциплинированность, внимательность, трудолюбие и упорство в достижении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поставленных целей;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навыки творческого подхода в решении различных задач, к работе на результат;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оказание бескорыстной помощи окружающим.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освоения Программы - характеризуют уровень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427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универсальных учебных действий: познавательных, коммуникативных и регулятивных.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 помощью педагога и самостоятельно выделять, и формулировать познавательную цель деятельности в области шахматной игры;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способом структурирования шахматных знаний;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овладение способом выбора наиболее эффективного способа решения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учебной</w:t>
      </w:r>
      <w:proofErr w:type="gramEnd"/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в зависимости от конкретных условий;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способом поиска необходимой информации;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совместно с учителем самостоятельно ставить и формулировать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проблему, самостоятельно создавать алгоритмы деятельности при решении проблемы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творческого или поискового характера;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овладение действием моделирования, а также широким спектром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логических</w:t>
      </w:r>
      <w:proofErr w:type="gramEnd"/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действий и операций, включая общие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ѐмы решения задач;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строить логические цепи рассуждений;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анализировать результат своих действий;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воспроизводить по память информацию;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устанавливать причинно – следственные связи;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логически рассуждать, просчитывать свои действия, предвидеть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реакцию соперника, сравнивать, развивать концентрацию внимания, умение находить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нестандартные решения.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УУД</w:t>
      </w: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находить компромиссы и общие решения, разрешать конфликты на основе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согласования различных позиций;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формулировать, аргументировать и отстаивать своѐ мнение, уметь вести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дискуссию, обсуждать содержание и результаты совместной деятельности;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донести свою позицию до других;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умения учитывать позицию партнѐра (собеседника), организовывать и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сотрудничество и кооперацию с учителем и сверстниками, адекватно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информацию и отображать предметное содержание и условия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в речи.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планировать, контролировать и объективно оценивать свои умственные, физические, учебные и практические действия в соответствии с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поставленной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за-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дачей и условиями еѐ реализации;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принимать и сохранять учебную цель и задачу, планировать еѐ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B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результате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освоения обязательного минимума знаний при обучении по Программе обучающиеся средней школы (5-7 классы) должны приобрести: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знания о роли физической культуры для укрепления здоровья человека (физического, интеллектуального и духовно-нравственного), о еѐ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учѐбы и социализации;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знания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истории развития шахмат, характеристика роли шахмат и их значения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жизнедеятельности человека, еѐ места в физической культуре и спорте;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знания в области терминологии шахматной игры, их функционального смысла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направленности действий при закреплении изученного шахматного материала в двигательной активности;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участвовать в интеллектуально – физкультурной деятельности (интеллектуально – спортивных динамичных играх, подвижных играх разнообразной интенсивности, соревнованиях и турнирах, спортивных эстафетах и шахматных праздниках</w:t>
      </w:r>
      <w:proofErr w:type="gramEnd"/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навык организации отдыха и досуга с использованием шахматной игры и подвижных игр.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предметные результаты: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концу учебного года дети должны знать: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шахматные термины: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белое и черное поле, горизонталь, вертикаль, диагональ, центр, партнеры, начальное положение, белые,</w:t>
      </w: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черные, ход, взятие, стоять под боем, взятие на проходе, длинная и короткая рокировка, шах, мат, пат, ничья; названия шахматных фигур: ладья, слон, ферзь, конь, пешка, король;</w:t>
      </w:r>
      <w:proofErr w:type="gramEnd"/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правила хода и взятия каждой фигуры.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концу учебного года дети должны уметь: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ориентироваться на шахматной доске;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играть каждой фигурой в отдельности и в совокупности с другими фигурами без нарушений правил шахматного кодекса;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правильно помещать шахматную доску между партнерами;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правильно расставлять фигуры перед игрой;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различать горизонталь, вертикаль, диагональ;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рокировать;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объявлять шах;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ставить мат;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решать элементарные задачи на мат в один ход.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Учебно-методический комплекс</w:t>
      </w:r>
      <w:r w:rsidRPr="00C42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:</w:t>
      </w: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Учебник «Шахматы в школе» 1,2,3,4-ый год обучения. Волкова Е. И., Прудникова Е. А.,2017г.</w:t>
      </w:r>
    </w:p>
    <w:p w:rsidR="0015596C" w:rsidRPr="00C4275A" w:rsidRDefault="0015596C" w:rsidP="001559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Рабочая тетрадь «Шахматы в школе» 1,2,3,4-ый год обучения, Волкова Е. И., Прудникова Е. А., 2017г.</w:t>
      </w:r>
    </w:p>
    <w:p w:rsidR="0015596C" w:rsidRPr="00C4275A" w:rsidRDefault="0015596C" w:rsidP="001559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«Шахматы в школе» 1,2,3,4- </w:t>
      </w: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обучения, </w:t>
      </w: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Волкова Е. И., Прудникова Е. А., 2017г.</w:t>
      </w:r>
    </w:p>
    <w:p w:rsidR="0015596C" w:rsidRPr="00C4275A" w:rsidRDefault="0015596C" w:rsidP="001559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Оригинальные учебники и пособия-сказки в помощь 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шахматной игре</w:t>
      </w:r>
    </w:p>
    <w:p w:rsidR="0015596C" w:rsidRPr="00C4275A" w:rsidRDefault="0015596C" w:rsidP="001559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Весела</w:t>
      </w:r>
      <w:proofErr w:type="gram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И., Веселы И. Шахматный букварь. – М.: Просвещение, 1983.</w:t>
      </w:r>
    </w:p>
    <w:p w:rsidR="0015596C" w:rsidRPr="00C4275A" w:rsidRDefault="0015596C" w:rsidP="001559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Гончаров В. Некоторые актуальные вопросы обучения дошкольника шахматной игре. – М.: ГЦОЛИФК, 1984.</w:t>
      </w:r>
    </w:p>
    <w:p w:rsidR="0015596C" w:rsidRPr="00C4275A" w:rsidRDefault="0015596C" w:rsidP="001559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Гришин В., Ильин Е. Шахматная азбука. – М.: Детская литература, 1980.</w:t>
      </w:r>
    </w:p>
    <w:p w:rsidR="0015596C" w:rsidRPr="00C4275A" w:rsidRDefault="0015596C" w:rsidP="001559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В., </w:t>
      </w: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Длуголенский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Я. Я играю в шахматы. – Л.: Детская литература, 1985.</w:t>
      </w:r>
    </w:p>
    <w:p w:rsidR="0015596C" w:rsidRPr="00C4275A" w:rsidRDefault="0015596C" w:rsidP="001559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Князева В. Уроки шахмат. – Ташкент: </w:t>
      </w:r>
      <w:proofErr w:type="spellStart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Укитувчи</w:t>
      </w:r>
      <w:proofErr w:type="spellEnd"/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1992.</w:t>
      </w:r>
    </w:p>
    <w:p w:rsidR="0015596C" w:rsidRPr="00C4275A" w:rsidRDefault="0015596C" w:rsidP="001559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год обучения</w:t>
      </w:r>
    </w:p>
    <w:tbl>
      <w:tblPr>
        <w:tblW w:w="983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6"/>
        <w:gridCol w:w="978"/>
        <w:gridCol w:w="3173"/>
        <w:gridCol w:w="863"/>
        <w:gridCol w:w="3805"/>
      </w:tblGrid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15596C" w:rsidRPr="00C4275A" w:rsidTr="0015596C">
        <w:trPr>
          <w:trHeight w:val="148"/>
        </w:trPr>
        <w:tc>
          <w:tcPr>
            <w:tcW w:w="98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1. Теоретические основы и правила шахматной игры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правилам техники безопасности (ТБ) во  время занятий и соревнований. Шахматы - мои друзья.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ТБ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детей с понятием «Шахматная игра», с историей  возникновения данного</w:t>
            </w:r>
          </w:p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и шахматной игры в целом.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Шахматная доска.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детей с новыми понятием «Шахматная доска», белыми и черными полями на шахматной доске, угловыми и центральными полями, правильным расположение шахматной доски в начале партии, закрепление полученных знаний шахматных играх</w:t>
            </w:r>
            <w:proofErr w:type="gramEnd"/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шахматной</w:t>
            </w:r>
            <w:proofErr w:type="gramEnd"/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доской: новое понятие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«горизонталь»,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полученных</w:t>
            </w:r>
            <w:proofErr w:type="gramEnd"/>
          </w:p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знаний шахматных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играх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шахматной</w:t>
            </w:r>
            <w:proofErr w:type="gramEnd"/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доской: новое понятие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«вертикаль», закрепление</w:t>
            </w:r>
          </w:p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полученных знаний шахматных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играх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Диагональ.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 понятий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«горизонталь» и «вертикаль», знакомство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новым понятием «диагональ», закрепление полученных знаний</w:t>
            </w:r>
          </w:p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шахматных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играх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Шахматная нотация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 понятий «горизонталь»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,«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вертикаль», «диагональ».Знакомство с новым понятием «шахматная нотация», определение «адреса» шахматных полей, закрепление полученных знаний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Шахматные фигуры и начальная позиция.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шахматными фигурами и их начальной постановкой.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Ладья.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шахматной фигурой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«ладья», местом ладей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начальной позиции,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передвижения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ладьи по доске: ход и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взятие, понятием «ход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фигуры», «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невозможный</w:t>
            </w:r>
            <w:proofErr w:type="gramEnd"/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ход», закрепление</w:t>
            </w:r>
          </w:p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полученных знаний в шахматных </w:t>
            </w: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Слон.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ходы и взятие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ладьей, знакомство</w:t>
            </w:r>
          </w:p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с новой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шахматной фигурой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«слон», местом слонов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начальной позиции,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объяснить способы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передвижения слона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доске: ход и взятие.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Ввести новые понятия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белопольный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слон,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чернопольный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слон,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полученных</w:t>
            </w:r>
            <w:proofErr w:type="gramEnd"/>
          </w:p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 в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Ферзь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шахматной</w:t>
            </w:r>
            <w:proofErr w:type="gramEnd"/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фигурой «ферзь», местом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ферзя в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начальной</w:t>
            </w:r>
            <w:proofErr w:type="gramEnd"/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позиции, способом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передвижения ферзя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доске: ход и взятие,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полученных</w:t>
            </w:r>
            <w:proofErr w:type="gramEnd"/>
          </w:p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 в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Конь.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шахматной</w:t>
            </w:r>
            <w:proofErr w:type="gramEnd"/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фигурой «конь»,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месторасположением коня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начальной позиции,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передвижения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коня по доске: ход и</w:t>
            </w:r>
          </w:p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взятие, закрепление в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Пешка.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пешкой, месторасположением пешки в начальной позиции, способом передвижения пешки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доске: ход и взятие,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крепить полученные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Превращение пешки.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превращением пешки во все фигуры: ферзь, ладья, слон, конь, пешка, с понятием проходная пешка, закрепить полученные знания в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Король.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шахматной фигурой королем, месторасположением короля в начальной позиции, способом передвижения короля</w:t>
            </w:r>
          </w:p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доске: ход и взятие, закрепить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полученныезна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Ценность фигур.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ценность шахматных фигур, сравнительная сила фигур: короля, ферзя, ладьи, слона, коня, пешки, с единицей измерения, полная нотация, закрепить полученные знания в шахматных играх.</w:t>
            </w:r>
            <w:proofErr w:type="gramEnd"/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Нападение.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атакующими возможностями всех шахматных фигур.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Взятие. Взятие на проходе.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особым ходом пешки: взятием на проходе, с названием вертикалей, закрепить полученные знания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Шах и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зашита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шаха.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постановкой</w:t>
            </w:r>
          </w:p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шаха всеми фигурами: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ферзь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,л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адья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слон, конь,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пешка,способы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 шаха, закрепить полученные знания в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целью шахматной </w:t>
            </w: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партии, с постановкой мата всеми фигурами: ферзь, ладья, слон, конь, пешка, закрепить полученные</w:t>
            </w:r>
          </w:p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 в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 – ничья.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ничьей, с патом, с условиями возникновения пата, закрепить полученные знания в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Рокировка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особым ходом короля и ладь: с рокировкой, короткая и длинная рокировки, с условия при которых рокировка возможна, закрепить полученные знания в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принципы игры в начале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Рассмотреть основные принципы игры в начале. Типичные позиции и дебюты.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 двумя ладьями одинокому королю.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техника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мато</w:t>
            </w:r>
            <w:proofErr w:type="spellEnd"/>
          </w:p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одинокого короля двумя ладьями, с методом «лесенка», закрепить полученные знания в  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 ферзём и ладьей одинокому королю.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техника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мато</w:t>
            </w:r>
            <w:proofErr w:type="spellEnd"/>
          </w:p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одинокого короля ферзем и ладьей, закрепление метода «лесенка».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 ферзём и королём одинокому королю.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техника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мато</w:t>
            </w:r>
            <w:proofErr w:type="spellEnd"/>
          </w:p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одинокого короля ферзем и королем, закрепить полученные знания в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Материальное преимущество.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Знакомство с понятиями «материальное преимущество» и «позиционное преимущество».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Нарушение основных принципов игры в начале </w:t>
            </w: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партии.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ошибочными</w:t>
            </w:r>
            <w:proofErr w:type="gramEnd"/>
          </w:p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ходами в начале партии и их </w:t>
            </w: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последствия, «детский мат»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,з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акрепить полученные знания в шахматных играх.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Партии-миниатюры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Показать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примерах, к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чему приводит несоблюдение основных принципов игры в начале партии, изучение «детского мата» и защиты от него.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шахматной партии.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шахматной нотацией, научить записывать шахматную позицию и партию.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этикет.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поведения партнеров во время игры, объяснить значение термина «шахматный кодекс».</w:t>
            </w:r>
          </w:p>
        </w:tc>
      </w:tr>
      <w:tr w:rsidR="0015596C" w:rsidRPr="00C4275A" w:rsidTr="0015596C">
        <w:trPr>
          <w:trHeight w:val="148"/>
        </w:trPr>
        <w:tc>
          <w:tcPr>
            <w:tcW w:w="98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2. Практико-соревновательная деятельность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полученных знаний.</w:t>
            </w: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8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5596C" w:rsidRPr="00C4275A" w:rsidRDefault="0015596C" w:rsidP="001559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год обучения</w:t>
      </w:r>
    </w:p>
    <w:tbl>
      <w:tblPr>
        <w:tblW w:w="9894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4"/>
        <w:gridCol w:w="1228"/>
        <w:gridCol w:w="3546"/>
        <w:gridCol w:w="818"/>
        <w:gridCol w:w="3378"/>
      </w:tblGrid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15596C" w:rsidRPr="00C4275A" w:rsidTr="0015596C">
        <w:trPr>
          <w:trHeight w:val="149"/>
        </w:trPr>
        <w:tc>
          <w:tcPr>
            <w:tcW w:w="98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1. Теоретические основы и правила шахматной игры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истории шахмат. Чемпионы мира по шахматам и выдающиеся шахматисты мира.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Напомнить учащимся о ТБ, рассказать о чемпионах мира и ведущих шахматистах мира.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Шахматные фигуры (повторение).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названия и ходы шахматных фигур.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Нападение в шахматной партии. Шах и защита от него. Рокировк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повторение)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способы нападения на фигуры, защиту короля и рокировку.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Мат. Пат. Мат в один ход (повторение). Мат одинокому королю королем и ладьей (повторение).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Повторить понятия «мат» и «пат», изучить и отработать алгоритм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матования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одинокого короля королем и ладьей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в шахматной партии: уход из-под нападения, уничтожение атакующей фигуры, защита фигуры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с такими приемами защиты фигур, как уход из-под нападения, уничтожения атакующей фигуры, защита фигуры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в шахматной партии: перекрытие,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контрнападение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учащихся с такими приемами защиты фигур, как перекрытие,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контрнападение</w:t>
            </w:r>
            <w:proofErr w:type="spellEnd"/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решения позиций: как бы вы сыграли?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Отработать навыки защиты фигур от нападения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Тактический прием «двойной удар»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Ввести новые понятия: тактический прием, двойной удар, коневая вилка, пешечная вилка, изучить с учащимися тактический прием «двойной удар» и все его разновидности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Тактический прием «связка»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Ввести новые понятия: связка,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контрнападение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связанной фигурой, обуславливающей связку, изучить тактический прием «связка» и способы защиты от него.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решения позиций: как бы вы сыграли?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Отработать тактические приемы «двойной удар» и «связка»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Тактический прием «ловля фигуры»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с тактическим приемом ловля фигуры, рассмотреть основные способы ловли фигуры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Тактический прием «сквозной удар»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с новым тактическим приемом сквозной уда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выполняемым слоном, ладьей, ферзем.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 на последней горизонтали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с матом на последней горизонтали, использованием слабости последней горизонтали и приема «форточка»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решения позиций: как бы вы сыграли?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Отработать тактические приемы «ловля фигуры», «сквозной удар», «мат на последней горизонтали»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Тактический прием «открытый шах»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с новым приемом открытый шах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Тактический прием «двойной шах»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с новым приемом открытый двойной шах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полученные знания в ходе игры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игры в  дебюте: дебютные ловушки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Вернуться к понятию «дебют» и дать его определение, познакомить учащихся с новыми терминами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–«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миттельшпиль» «эндшпиль», «дебютная ловушка», изложить правила игры в дебюте, рассмотреть возможные дебютные ловушки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игры в дебюте: атака на короля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Ввести новый термин «безопасность короля» рассмотреть дебютные ошибки, приводящие к быстрому поражению.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игры в дебюте: атака на короля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эндшпиля: реализация </w:t>
            </w: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большого материального преимущества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учащихся с </w:t>
            </w: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планами игры в эндшпиле, научить реализовывать большое материальное преимущество в конце шахматной партии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эндшпиля: реализация большого материального преимущества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анализа шахматной партии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с обучающимися пройденный материал, провести самостоятельную работу по анализу партий, повторить с учащимися изученные тактические приемы и правила разыгрывания дебюта, провести занятие по самостоятельному решению позиций и анализу шахматной партии</w:t>
            </w:r>
            <w:proofErr w:type="gramEnd"/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анализа шахматной партии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анализа шахматной партии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решения позиций: как бы вы сыграли?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Отработать тактические приемы «ловля фигуры», «сквозной удар», «мат на последней горизонтали», «двойной удар», «связка», «открытый шах», «двойной шах»</w:t>
            </w:r>
          </w:p>
        </w:tc>
      </w:tr>
      <w:tr w:rsidR="0015596C" w:rsidRPr="00C4275A" w:rsidTr="0015596C">
        <w:trPr>
          <w:trHeight w:val="149"/>
        </w:trPr>
        <w:tc>
          <w:tcPr>
            <w:tcW w:w="98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2. Практико-соревновательная деятельность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полученные знания в ходе игры</w:t>
            </w: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9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праздник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знаний детей о шахматных фигурах, их взаимодействии на шахматной доске, развитие познавательного интереса путем создания проблемных и эмоциональных ситуаций, </w:t>
            </w: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выполнения творческих заданий.</w:t>
            </w:r>
          </w:p>
        </w:tc>
      </w:tr>
    </w:tbl>
    <w:p w:rsidR="0015596C" w:rsidRPr="00C4275A" w:rsidRDefault="0015596C" w:rsidP="001559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Третий год обучения</w:t>
      </w:r>
    </w:p>
    <w:tbl>
      <w:tblPr>
        <w:tblW w:w="10413" w:type="dxa"/>
        <w:tblInd w:w="-45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8"/>
        <w:gridCol w:w="1083"/>
        <w:gridCol w:w="3971"/>
        <w:gridCol w:w="773"/>
        <w:gridCol w:w="3378"/>
      </w:tblGrid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15596C" w:rsidRPr="00C4275A" w:rsidTr="0015596C">
        <w:trPr>
          <w:trHeight w:val="145"/>
        </w:trPr>
        <w:tc>
          <w:tcPr>
            <w:tcW w:w="104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1. Теоретические основы и правила шахматной игры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истории возникновения соревнований по шахматам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Напомнить учащимся о ТБ, рассказать об истории возникновения соревнований по шахматам и системах их проведения  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Матование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одинокого короля разными фигурами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Повторить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матование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одинокого короля тяжелыми фигурами.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Тактические комбинации и приемы «связка», «сквозной удар», «двойной удар», «ловля фигуры» (повторение)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тактические приемы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Тактические комбинации и приемы «двойной шах» «открытый шах» (повторение)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тактические приемы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решения позиций: как бы вы сыграли?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практические навыки в игре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Тактический прием «завлечение»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с приемом завлечение и рассмотреть его практическое применение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Тактический прием «отвлечение»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с приемом отвлечение и рассмотреть его практическое применение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Тактический прием «уничтожение защиты»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с приемом уничтожение защиты и рассмотреть его практическое применение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Тактический прием «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спертый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мат»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учащихся с </w:t>
            </w: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приемом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спертый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 и рассмотреть его практическое применение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Сочетание тактических приемов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тактические приемы и рассмотреть их сочетание и применение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решения позиций: как бы вы сыграли?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практические навыки в игре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Борьба за инициативу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с борьбой за инициативу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дебюта: атака на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нерокировавшегося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короля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учащихся с типичными ошибками в дебюте и типовыми атаками на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нерокировавшегося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короля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Атака на рокировавшегося короля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Рассмотреть типовые атаки на рокировавшегося короля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решения позиций: как бы вы сыграли?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практические навыки в игре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полученные знания в ходе игры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анализа шахматной партии: выбери ход и найди план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знакомство с основами анализа шахматной партии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пешечного эндшпиля: проходная пешка, правило квадрата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основами игры в пешечном эндшпиле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пешечного эндшпиля: крайняя пешка, «отталкивание плечом»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учеников с основами игры в пешечном эндшпиле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пешечного эндшпиля: оппозиция и ключевые поля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учеников с основами игры в пешечном эндшпиле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пешечного эндшпиля: король с пешкой против короля с </w:t>
            </w: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пешкой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учеников с основами игры в пешечном </w:t>
            </w: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эндшпиле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пешечного эндшпиля: король против пешек, правило блуждающего квадрата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учеников с основами игры в пешечном эндшпиле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 позиции пешечного эндшпиля: ферзь против пешки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учеников с основами игры в пешечном эндшпиле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решения позиций: как бы вы сыграли?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практические навыки в игре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Сыграй кК чемпион мира. Партия В.Крамник–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адвакасов</w:t>
            </w:r>
            <w:proofErr w:type="spellEnd"/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знакомство с основами анализа шахматной партии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Сыграй как чемпион мира. Партия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В.Ананд-М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арлсен</w:t>
            </w:r>
            <w:proofErr w:type="spellEnd"/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знакомство с основами анализа шахматной партии</w:t>
            </w:r>
          </w:p>
        </w:tc>
      </w:tr>
      <w:tr w:rsidR="0015596C" w:rsidRPr="00C4275A" w:rsidTr="0015596C">
        <w:trPr>
          <w:trHeight w:val="145"/>
        </w:trPr>
        <w:tc>
          <w:tcPr>
            <w:tcW w:w="104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2. Практико-соревновательная деятельность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полученные знания в ходе игры</w:t>
            </w: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45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праздник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закрепление пройденного материала, знакомство с новыми фактами, активизация мыслительной деятельности</w:t>
            </w:r>
          </w:p>
        </w:tc>
      </w:tr>
    </w:tbl>
    <w:p w:rsidR="0015596C" w:rsidRPr="00C4275A" w:rsidRDefault="0015596C" w:rsidP="001559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Четвертый год обучения</w:t>
      </w:r>
    </w:p>
    <w:tbl>
      <w:tblPr>
        <w:tblW w:w="10396" w:type="dxa"/>
        <w:tblInd w:w="-45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1"/>
        <w:gridCol w:w="1093"/>
        <w:gridCol w:w="3284"/>
        <w:gridCol w:w="819"/>
        <w:gridCol w:w="3929"/>
      </w:tblGrid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ind w:left="-885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№ урока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15596C" w:rsidRPr="00C4275A" w:rsidTr="0015596C">
        <w:trPr>
          <w:trHeight w:val="159"/>
        </w:trPr>
        <w:tc>
          <w:tcPr>
            <w:tcW w:w="103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1. Теоретические основы и правила шахматной игры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появления шахмат на Руси. Зарождение шахматной культуры в России.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Напомнить учащимся о ТБ, рассказать об истории появления шахмат на Руси и зарождении шахматной культуры.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принципы игры в дебюте.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Ввести новое понятие «расширенный центр».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Перевес в развитии фигур.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Ввести новое понятие «перевес в развитии» объяснить его значение.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Атака на короля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Рассмотреть типичные методы организации и  ведения атаки на короля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Перевес в пространстве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с новым понятием «пространство на шахматной доске»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позиции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Рассмотреть что такое оценка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позиции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каких факторов состоит, показать важность умения оценивать позицию в ходе шахматной партии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игры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Рассмотреть что такое план шахматной партии, научить детей находить свой план игры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хода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Рассмотреть алгоритм выбора хода в шахматной партии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Открытые дебюты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Ввести новое понятие «открытые дебюты»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их видами: Итальянская партия и Защита двух коней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Полуоткрытые дебюты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Ввести новое понятие «полуоткрытые дебюты»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с их видами: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Сицилианская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защита и Французская защита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Закрытые дебюты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Ввести новое понятие «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озаккрытые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дебюты»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рассмотреть закрытый дебют Славянская защита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Гамбиты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иррациональными позициями в дебюте, ввести понятия «гамбит», «королевский гамбит»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Тактический прием мельница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тактическим приемом «мельница» и способами его </w:t>
            </w: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применения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Тактический прием перекрытие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тактическим приемом «перекрытие» и способами его применения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Тактический прием рентген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тактическим приемом «рентген» и способами его применения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решения позиций: как бы вы сыграли?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Отработать тактические приемы мельница, перекрытие и рентген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шахматной партии: выбери ход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знакомство с основами анализа шахматной партии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полученные знания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ладейные эндшпили: ладья с пешкой и королем против ладьи и короля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основами игры ладейном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эндшпиле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особенности ладейных окончаний</w:t>
            </w:r>
          </w:p>
        </w:tc>
      </w:tr>
      <w:tr w:rsidR="0015596C" w:rsidRPr="00C4275A" w:rsidTr="0015596C">
        <w:trPr>
          <w:trHeight w:val="34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Простейшие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легкофигурные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окончания: мат двумя слонами одинокому королю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техникой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матования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одинокого короля </w:t>
            </w:r>
            <w:proofErr w:type="spellStart"/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короля</w:t>
            </w:r>
            <w:proofErr w:type="spellEnd"/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двумя слонами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Простейшие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легкофигурные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окончания: мат конем и слоном одинокому королю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техникой </w:t>
            </w:r>
            <w:proofErr w:type="spell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матования</w:t>
            </w:r>
            <w:proofErr w:type="spell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одинокого короля конем и слоном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решения позиций: как бы вы сыграли?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шахмат в жизни человека. Как стать сильным шахматистом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Оценить вместе с учащимися роль шахмат в современном обществе, как </w:t>
            </w:r>
            <w:proofErr w:type="gramStart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 возможности</w:t>
            </w:r>
            <w:proofErr w:type="gramEnd"/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применения шахматных знаний</w:t>
            </w:r>
          </w:p>
        </w:tc>
      </w:tr>
      <w:tr w:rsidR="0015596C" w:rsidRPr="00C4275A" w:rsidTr="0015596C">
        <w:trPr>
          <w:trHeight w:val="159"/>
        </w:trPr>
        <w:tc>
          <w:tcPr>
            <w:tcW w:w="103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2. Практико-соревновательная деятельность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полученные знания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полученные знания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полученные знания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полученные знания</w:t>
            </w:r>
          </w:p>
        </w:tc>
      </w:tr>
      <w:tr w:rsidR="0015596C" w:rsidRPr="00C4275A" w:rsidTr="0015596C">
        <w:trPr>
          <w:trHeight w:val="159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праздник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96C" w:rsidRPr="00C4275A" w:rsidRDefault="0015596C" w:rsidP="0015596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4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закрепление пройденного материала, знакомство с новыми фактами.</w:t>
            </w:r>
          </w:p>
        </w:tc>
      </w:tr>
    </w:tbl>
    <w:p w:rsidR="003428BC" w:rsidRPr="00C4275A" w:rsidRDefault="003428BC">
      <w:pPr>
        <w:rPr>
          <w:sz w:val="24"/>
          <w:szCs w:val="24"/>
        </w:rPr>
      </w:pPr>
    </w:p>
    <w:sectPr w:rsidR="003428BC" w:rsidRPr="00C4275A" w:rsidSect="00DB3AE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541A9"/>
    <w:multiLevelType w:val="multilevel"/>
    <w:tmpl w:val="4B848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0CDC"/>
    <w:rsid w:val="0015596C"/>
    <w:rsid w:val="003428BC"/>
    <w:rsid w:val="006453D8"/>
    <w:rsid w:val="007D3EA3"/>
    <w:rsid w:val="00AB0CDC"/>
    <w:rsid w:val="00C4275A"/>
    <w:rsid w:val="00C461CC"/>
    <w:rsid w:val="00DB3AE2"/>
    <w:rsid w:val="00E45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15596C"/>
  </w:style>
  <w:style w:type="paragraph" w:customStyle="1" w:styleId="c3">
    <w:name w:val="c3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5596C"/>
  </w:style>
  <w:style w:type="character" w:customStyle="1" w:styleId="c18">
    <w:name w:val="c18"/>
    <w:basedOn w:val="a0"/>
    <w:rsid w:val="0015596C"/>
  </w:style>
  <w:style w:type="character" w:customStyle="1" w:styleId="c51">
    <w:name w:val="c51"/>
    <w:basedOn w:val="a0"/>
    <w:rsid w:val="0015596C"/>
  </w:style>
  <w:style w:type="character" w:customStyle="1" w:styleId="c47">
    <w:name w:val="c47"/>
    <w:basedOn w:val="a0"/>
    <w:rsid w:val="0015596C"/>
  </w:style>
  <w:style w:type="paragraph" w:customStyle="1" w:styleId="c52">
    <w:name w:val="c52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15596C"/>
  </w:style>
  <w:style w:type="paragraph" w:customStyle="1" w:styleId="c24">
    <w:name w:val="c24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15596C"/>
  </w:style>
  <w:style w:type="paragraph" w:customStyle="1" w:styleId="c40">
    <w:name w:val="c40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A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15596C"/>
  </w:style>
  <w:style w:type="paragraph" w:customStyle="1" w:styleId="c3">
    <w:name w:val="c3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5596C"/>
  </w:style>
  <w:style w:type="character" w:customStyle="1" w:styleId="c18">
    <w:name w:val="c18"/>
    <w:basedOn w:val="a0"/>
    <w:rsid w:val="0015596C"/>
  </w:style>
  <w:style w:type="character" w:customStyle="1" w:styleId="c51">
    <w:name w:val="c51"/>
    <w:basedOn w:val="a0"/>
    <w:rsid w:val="0015596C"/>
  </w:style>
  <w:style w:type="character" w:customStyle="1" w:styleId="c47">
    <w:name w:val="c47"/>
    <w:basedOn w:val="a0"/>
    <w:rsid w:val="0015596C"/>
  </w:style>
  <w:style w:type="paragraph" w:customStyle="1" w:styleId="c52">
    <w:name w:val="c52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15596C"/>
  </w:style>
  <w:style w:type="paragraph" w:customStyle="1" w:styleId="c24">
    <w:name w:val="c24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15596C"/>
  </w:style>
  <w:style w:type="paragraph" w:customStyle="1" w:styleId="c40">
    <w:name w:val="c40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15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4494</Words>
  <Characters>25621</Characters>
  <Application>Microsoft Office Word</Application>
  <DocSecurity>0</DocSecurity>
  <Lines>213</Lines>
  <Paragraphs>60</Paragraphs>
  <ScaleCrop>false</ScaleCrop>
  <Company/>
  <LinksUpToDate>false</LinksUpToDate>
  <CharactersWithSpaces>30055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школа</cp:lastModifiedBy>
  <cp:revision>9</cp:revision>
  <dcterms:created xsi:type="dcterms:W3CDTF">2023-09-25T16:26:00Z</dcterms:created>
  <dcterms:modified xsi:type="dcterms:W3CDTF">2023-10-20T13:58:00Z</dcterms:modified>
</cp:coreProperties>
</file>